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82" w:rsidRPr="00A30182" w:rsidRDefault="00A30182" w:rsidP="00A30182">
      <w:pPr>
        <w:pStyle w:val="a4"/>
        <w:spacing w:before="0"/>
        <w:rPr>
          <w:bCs w:val="0"/>
          <w:sz w:val="24"/>
          <w:szCs w:val="22"/>
        </w:rPr>
      </w:pPr>
      <w:r w:rsidRPr="00A30182">
        <w:rPr>
          <w:sz w:val="24"/>
          <w:szCs w:val="22"/>
        </w:rPr>
        <w:t>Минобрнауки россии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 xml:space="preserve">ФЕДЕРАЛЬНОЕ ГОСУДАРСТВЕННОЕ БЮДЖЕТНОЕ ОБРАЗОВАТЕЛЬНОЕ УЧРЕЖДЕНИЕ 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>ВЫСШЕГО ОБРАЗОВАНИЯ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(ФГБОУ ВО «ВГУ»)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3"/>
        <w:ind w:right="106"/>
        <w:jc w:val="right"/>
        <w:rPr>
          <w:rFonts w:ascii="Arial" w:hAnsi="Arial"/>
        </w:rPr>
      </w:pPr>
      <w:r w:rsidRPr="00A30182">
        <w:rPr>
          <w:rFonts w:ascii="Arial" w:hAnsi="Arial"/>
        </w:rPr>
        <w:t>УТВЕРЖДАЮ</w:t>
      </w:r>
    </w:p>
    <w:p w:rsidR="004E748F" w:rsidRPr="00A30182" w:rsidRDefault="00A30182" w:rsidP="00A30182">
      <w:pPr>
        <w:pStyle w:val="a3"/>
        <w:ind w:left="6912" w:firstLine="1202"/>
        <w:rPr>
          <w:rFonts w:ascii="Arial" w:hAnsi="Arial"/>
        </w:rPr>
      </w:pPr>
      <w:r w:rsidRPr="00A30182">
        <w:rPr>
          <w:rFonts w:ascii="Arial" w:hAnsi="Arial"/>
        </w:rPr>
        <w:t>Заведующий кафедрой общего языкознания и стилистики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jc w:val="right"/>
        <w:rPr>
          <w:rFonts w:ascii="Arial" w:hAnsi="Arial"/>
          <w:i/>
          <w:sz w:val="24"/>
        </w:rPr>
      </w:pPr>
      <w:r w:rsidRPr="00A30182">
        <w:rPr>
          <w:rFonts w:ascii="Arial" w:hAnsi="Arial"/>
          <w:i/>
          <w:sz w:val="24"/>
        </w:rPr>
        <w:t>подпись</w:t>
      </w:r>
    </w:p>
    <w:p w:rsidR="004E748F" w:rsidRPr="00A30182" w:rsidRDefault="00A30182" w:rsidP="00A30182">
      <w:pPr>
        <w:pStyle w:val="a3"/>
        <w:ind w:right="107"/>
        <w:jc w:val="right"/>
        <w:rPr>
          <w:rFonts w:ascii="Arial" w:hAnsi="Arial"/>
          <w:i/>
        </w:rPr>
      </w:pPr>
      <w:r w:rsidRPr="00A30182">
        <w:rPr>
          <w:rFonts w:ascii="Arial" w:hAnsi="Arial"/>
        </w:rPr>
        <w:br w:type="column"/>
      </w:r>
      <w:proofErr w:type="spellStart"/>
      <w:r w:rsidRPr="00A30182">
        <w:rPr>
          <w:rFonts w:ascii="Arial" w:hAnsi="Arial"/>
        </w:rPr>
        <w:lastRenderedPageBreak/>
        <w:t>Чарыкова</w:t>
      </w:r>
      <w:proofErr w:type="spellEnd"/>
      <w:r w:rsidRPr="00A30182">
        <w:rPr>
          <w:rFonts w:ascii="Arial" w:hAnsi="Arial"/>
        </w:rPr>
        <w:t xml:space="preserve"> О.Н</w:t>
      </w:r>
      <w:r w:rsidRPr="00A30182">
        <w:rPr>
          <w:rFonts w:ascii="Arial" w:hAnsi="Arial"/>
          <w:i/>
        </w:rPr>
        <w:t>.</w:t>
      </w:r>
    </w:p>
    <w:p w:rsidR="004E748F" w:rsidRPr="00A30182" w:rsidRDefault="00754238" w:rsidP="00A30182">
      <w:pPr>
        <w:ind w:right="111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group id="_x0000_s1032" style="position:absolute;left:0;text-align:left;margin-left:403.5pt;margin-top:-34pt;width:63.4pt;height:33.9pt;z-index:15728640;mso-position-horizontal-relative:page" coordorigin="8070,-680" coordsize="1268,678">
            <v:line id="_x0000_s1034" style="position:absolute" from="8070,-11" to="8339,-11" strokeweight=".2666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335;top:-681;width:1003;height:629">
              <v:imagedata r:id="rId5" o:title=""/>
            </v:shape>
            <w10:wrap anchorx="page"/>
          </v:group>
        </w:pict>
      </w:r>
      <w:r w:rsidR="001649BB">
        <w:rPr>
          <w:rFonts w:ascii="Arial" w:hAnsi="Arial"/>
          <w:sz w:val="24"/>
          <w:u w:val="single"/>
        </w:rPr>
        <w:t>25.04.2021</w:t>
      </w:r>
    </w:p>
    <w:p w:rsidR="004E748F" w:rsidRPr="00A30182" w:rsidRDefault="004E748F" w:rsidP="00A30182">
      <w:pPr>
        <w:jc w:val="right"/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6971" w:space="40"/>
            <w:col w:w="2914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4"/>
        <w:spacing w:before="0"/>
        <w:ind w:left="2071" w:right="1824"/>
        <w:rPr>
          <w:sz w:val="24"/>
          <w:u w:val="none"/>
        </w:rPr>
      </w:pPr>
      <w:r w:rsidRPr="00A30182">
        <w:rPr>
          <w:sz w:val="24"/>
          <w:u w:val="none"/>
        </w:rPr>
        <w:t>РАБОЧАЯ ПРОГРАММА УЧЕБНОЙ ДИСЦИПЛИНЫ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4"/>
        <w:tabs>
          <w:tab w:val="left" w:pos="7149"/>
        </w:tabs>
        <w:spacing w:before="0"/>
        <w:rPr>
          <w:sz w:val="24"/>
          <w:u w:val="none"/>
        </w:rPr>
      </w:pPr>
      <w:r w:rsidRPr="00A30182">
        <w:rPr>
          <w:sz w:val="24"/>
          <w:u w:val="none"/>
        </w:rPr>
        <w:t>_</w:t>
      </w:r>
      <w:r w:rsidRPr="00A30182">
        <w:rPr>
          <w:sz w:val="24"/>
          <w:u w:val="thick"/>
        </w:rPr>
        <w:t>Б</w:t>
      </w:r>
      <w:proofErr w:type="gramStart"/>
      <w:r w:rsidRPr="00A30182">
        <w:rPr>
          <w:sz w:val="24"/>
          <w:u w:val="thick"/>
        </w:rPr>
        <w:t>1</w:t>
      </w:r>
      <w:proofErr w:type="gramEnd"/>
      <w:r w:rsidRPr="00A30182">
        <w:rPr>
          <w:sz w:val="24"/>
          <w:u w:val="thick"/>
        </w:rPr>
        <w:t>.О.06 Деловое общение и культура речи</w:t>
      </w:r>
      <w:r w:rsidRPr="00A30182">
        <w:rPr>
          <w:sz w:val="24"/>
          <w:u w:val="thick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t>Код и наименование направления подготовки:</w:t>
      </w:r>
    </w:p>
    <w:p w:rsidR="004E748F" w:rsidRPr="00A30182" w:rsidRDefault="00A30182" w:rsidP="00A30182">
      <w:pPr>
        <w:pStyle w:val="a3"/>
        <w:tabs>
          <w:tab w:val="left" w:pos="10407"/>
        </w:tabs>
        <w:ind w:left="359"/>
        <w:rPr>
          <w:rFonts w:ascii="Arial" w:hAnsi="Arial"/>
        </w:rPr>
      </w:pPr>
      <w:r w:rsidRPr="00D53901">
        <w:rPr>
          <w:rFonts w:ascii="Arial" w:hAnsi="Arial" w:cs="Arial"/>
          <w:sz w:val="22"/>
          <w:szCs w:val="22"/>
          <w:u w:val="single"/>
        </w:rPr>
        <w:t>44.03.02 Психолого-педагогическое образование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91"/>
        </w:tabs>
        <w:ind w:left="359" w:right="11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  <w:u w:val="single"/>
        </w:rPr>
        <w:t xml:space="preserve">Профиль  подготовки:  </w:t>
      </w:r>
      <w:r w:rsidRPr="00D53901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29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Квалификация выпускника: </w:t>
      </w:r>
      <w:r w:rsidRPr="00A30182">
        <w:rPr>
          <w:rFonts w:ascii="Arial" w:hAnsi="Arial"/>
          <w:sz w:val="24"/>
          <w:u w:val="single"/>
        </w:rPr>
        <w:t>бакалавр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92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образования: </w:t>
      </w:r>
      <w:r w:rsidRPr="00A30182">
        <w:rPr>
          <w:rFonts w:ascii="Arial" w:hAnsi="Arial"/>
          <w:sz w:val="24"/>
          <w:u w:val="single"/>
        </w:rPr>
        <w:t>очная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53"/>
          <w:tab w:val="left" w:pos="9752"/>
        </w:tabs>
        <w:ind w:left="359" w:right="109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A30182">
        <w:rPr>
          <w:rFonts w:ascii="Arial" w:hAnsi="Arial"/>
          <w:sz w:val="24"/>
          <w:u w:val="single"/>
        </w:rPr>
        <w:t>общего языкознания истилистики филологического факультета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46"/>
          <w:tab w:val="left" w:pos="9759"/>
        </w:tabs>
        <w:ind w:left="359" w:right="1084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r w:rsidRPr="00A30182">
        <w:rPr>
          <w:rFonts w:ascii="Arial" w:hAnsi="Arial"/>
          <w:sz w:val="24"/>
          <w:u w:val="single"/>
        </w:rPr>
        <w:t>Саломатина</w:t>
      </w:r>
      <w:proofErr w:type="spellEnd"/>
      <w:r w:rsidRPr="00A30182">
        <w:rPr>
          <w:rFonts w:ascii="Arial" w:hAnsi="Arial"/>
          <w:sz w:val="24"/>
          <w:u w:val="single"/>
        </w:rPr>
        <w:t xml:space="preserve"> Мария Сергеевна, канд. </w:t>
      </w:r>
      <w:proofErr w:type="spellStart"/>
      <w:r w:rsidRPr="00A30182">
        <w:rPr>
          <w:rFonts w:ascii="Arial" w:hAnsi="Arial"/>
          <w:sz w:val="24"/>
          <w:u w:val="single"/>
        </w:rPr>
        <w:t>филол</w:t>
      </w:r>
      <w:proofErr w:type="spellEnd"/>
      <w:r w:rsidRPr="00A30182">
        <w:rPr>
          <w:rFonts w:ascii="Arial" w:hAnsi="Arial"/>
          <w:sz w:val="24"/>
          <w:u w:val="single"/>
        </w:rPr>
        <w:t>. наук,доцент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7881"/>
        </w:tabs>
        <w:ind w:left="359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Рекомендована</w:t>
      </w:r>
      <w:proofErr w:type="gramEnd"/>
      <w:r w:rsidRPr="00A30182">
        <w:rPr>
          <w:rFonts w:ascii="Arial" w:hAnsi="Arial"/>
          <w:b/>
          <w:sz w:val="24"/>
        </w:rPr>
        <w:t xml:space="preserve">: </w:t>
      </w:r>
      <w:r w:rsidRPr="00A30182">
        <w:rPr>
          <w:rFonts w:ascii="Arial" w:hAnsi="Arial"/>
          <w:sz w:val="24"/>
          <w:u w:val="single"/>
        </w:rPr>
        <w:t xml:space="preserve">научно-методическим советом филологического факультета, протокол № </w:t>
      </w:r>
      <w:r w:rsidR="00FD4411">
        <w:rPr>
          <w:rFonts w:ascii="Arial" w:hAnsi="Arial"/>
          <w:sz w:val="24"/>
          <w:u w:val="single"/>
        </w:rPr>
        <w:t>8</w:t>
      </w:r>
      <w:r w:rsidRPr="00A30182">
        <w:rPr>
          <w:rFonts w:ascii="Arial" w:hAnsi="Arial"/>
          <w:sz w:val="24"/>
          <w:u w:val="single"/>
        </w:rPr>
        <w:t xml:space="preserve"> от </w:t>
      </w:r>
      <w:r w:rsidR="00FD4411">
        <w:rPr>
          <w:rFonts w:ascii="Arial" w:hAnsi="Arial"/>
          <w:sz w:val="24"/>
          <w:u w:val="single"/>
        </w:rPr>
        <w:t>25.04</w:t>
      </w:r>
      <w:r w:rsidRPr="00A30182">
        <w:rPr>
          <w:rFonts w:ascii="Arial" w:hAnsi="Arial"/>
          <w:sz w:val="24"/>
          <w:u w:val="single"/>
        </w:rPr>
        <w:t>.202</w:t>
      </w:r>
      <w:r w:rsidR="001649BB">
        <w:rPr>
          <w:rFonts w:ascii="Arial" w:hAnsi="Arial"/>
          <w:sz w:val="24"/>
          <w:u w:val="single"/>
        </w:rPr>
        <w:t>1</w:t>
      </w:r>
      <w:r w:rsidRPr="00A30182">
        <w:rPr>
          <w:rFonts w:ascii="Arial" w:hAnsi="Arial"/>
          <w:sz w:val="24"/>
          <w:u w:val="single"/>
        </w:rPr>
        <w:t xml:space="preserve"> г.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4243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Учебный год: </w:t>
      </w:r>
      <w:r w:rsidRPr="00A30182">
        <w:rPr>
          <w:rFonts w:ascii="Arial" w:hAnsi="Arial"/>
          <w:sz w:val="24"/>
          <w:u w:val="single"/>
        </w:rPr>
        <w:t>202</w:t>
      </w:r>
      <w:r w:rsidR="001649BB">
        <w:rPr>
          <w:rFonts w:ascii="Arial" w:hAnsi="Arial"/>
          <w:sz w:val="24"/>
          <w:u w:val="single"/>
        </w:rPr>
        <w:t>1</w:t>
      </w:r>
      <w:r w:rsidRPr="00A30182">
        <w:rPr>
          <w:rFonts w:ascii="Arial" w:hAnsi="Arial"/>
          <w:sz w:val="24"/>
          <w:u w:val="single"/>
        </w:rPr>
        <w:t>/202</w:t>
      </w:r>
      <w:bookmarkStart w:id="0" w:name="_GoBack"/>
      <w:bookmarkEnd w:id="0"/>
      <w:r w:rsidR="001649BB">
        <w:rPr>
          <w:rFonts w:ascii="Arial" w:hAnsi="Arial"/>
          <w:sz w:val="24"/>
        </w:rPr>
        <w:t>2</w:t>
      </w:r>
      <w:r w:rsidRPr="00A30182">
        <w:rPr>
          <w:rFonts w:ascii="Arial" w:hAnsi="Arial"/>
          <w:sz w:val="24"/>
        </w:rPr>
        <w:tab/>
      </w:r>
      <w:r w:rsidRPr="00A30182">
        <w:rPr>
          <w:rFonts w:ascii="Arial" w:hAnsi="Arial"/>
          <w:b/>
          <w:sz w:val="24"/>
        </w:rPr>
        <w:t xml:space="preserve">Семестр(-ы): </w:t>
      </w:r>
      <w:r w:rsidRPr="00A30182">
        <w:rPr>
          <w:rFonts w:ascii="Arial" w:hAnsi="Arial"/>
          <w:sz w:val="24"/>
          <w:u w:val="single"/>
        </w:rPr>
        <w:t>1_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lastRenderedPageBreak/>
        <w:t>Цели и задачи учебной дисциплины:</w:t>
      </w:r>
    </w:p>
    <w:p w:rsidR="004E748F" w:rsidRPr="00A30182" w:rsidRDefault="00A30182" w:rsidP="00A30182">
      <w:pPr>
        <w:pStyle w:val="a3"/>
        <w:ind w:left="359" w:right="113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Цель изучения учебной дисциплины – ознакомление студентов с начальными положениями теории и практики коммуникации, культуры устного и письменного общения, формирование основных лингвистических и </w:t>
      </w:r>
      <w:proofErr w:type="spellStart"/>
      <w:r w:rsidRPr="00A30182">
        <w:rPr>
          <w:rFonts w:ascii="Arial" w:hAnsi="Arial"/>
        </w:rPr>
        <w:t>речеведческих</w:t>
      </w:r>
      <w:proofErr w:type="spellEnd"/>
      <w:r w:rsidRPr="00A30182">
        <w:rPr>
          <w:rFonts w:ascii="Arial" w:hAnsi="Arial"/>
        </w:rPr>
        <w:t xml:space="preserve"> знаний о нормах литературного языка, правилах построения текста, особенностях  функциональных  стилей,  этикетных речевых нормах.</w:t>
      </w:r>
    </w:p>
    <w:p w:rsidR="004E748F" w:rsidRPr="00A30182" w:rsidRDefault="00A30182" w:rsidP="00A30182">
      <w:pPr>
        <w:pStyle w:val="a3"/>
        <w:ind w:left="1067"/>
        <w:jc w:val="both"/>
        <w:rPr>
          <w:rFonts w:ascii="Arial" w:hAnsi="Arial"/>
        </w:rPr>
      </w:pPr>
      <w:r w:rsidRPr="00A30182">
        <w:rPr>
          <w:rFonts w:ascii="Arial" w:hAnsi="Arial"/>
        </w:rPr>
        <w:t>Основными задачами учебной дисциплины являются: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49"/>
        </w:tabs>
        <w:ind w:right="108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будущих специалистов представлений об основных нормах русского языка, русского речевого этикета и культуры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среднего типа речевой культуры личности;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545"/>
        </w:tabs>
        <w:ind w:right="111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коммуникативных способностей, формирование психологической готовности эффективно взаимодействовать с партнером по общению в разных ситуациях общения, соблюдать законы эффективного общения;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научного стиля речи студента;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52"/>
        </w:tabs>
        <w:ind w:right="117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интереса к более глубокому изучению родного языка, внимания к культуре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76"/>
        </w:tabs>
        <w:ind w:right="111" w:firstLine="70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студентов способности правильно оформлять результаты мыслительной деятельности в письменной и устной речи.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762"/>
        </w:tabs>
        <w:ind w:left="761" w:hanging="403"/>
      </w:pPr>
      <w:r w:rsidRPr="00A30182">
        <w:t>Место учебной дисциплины в структуре ООП:</w:t>
      </w:r>
    </w:p>
    <w:p w:rsidR="004E748F" w:rsidRPr="00A30182" w:rsidRDefault="00A30182" w:rsidP="00A30182">
      <w:pPr>
        <w:pStyle w:val="a3"/>
        <w:ind w:left="359" w:right="108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4E748F" w:rsidRPr="00A30182" w:rsidRDefault="00A30182" w:rsidP="00A30182">
      <w:pPr>
        <w:pStyle w:val="a3"/>
        <w:ind w:left="359" w:right="112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Дисциплина «Деловое общение и культура речи» опирается на лингвистические знания и знания в области русского языка, полученные студентами в средней общеобразовательной школе. Студенты должны владеть данными знаниями как минимум на удовлетворительном уровне.</w:t>
      </w:r>
    </w:p>
    <w:p w:rsidR="004E748F" w:rsidRPr="00A30182" w:rsidRDefault="00A30182" w:rsidP="00A30182">
      <w:pPr>
        <w:pStyle w:val="a3"/>
        <w:ind w:left="359" w:right="115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Учебная дисциплина «Деловое общение и культура речи» связана с такими дисциплиной, как «Иностранный язык», «История».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5"/>
        </w:numPr>
        <w:tabs>
          <w:tab w:val="left" w:pos="856"/>
        </w:tabs>
        <w:ind w:left="359" w:right="111" w:firstLine="0"/>
        <w:jc w:val="both"/>
      </w:pPr>
      <w:r w:rsidRPr="00A30182">
        <w:t xml:space="preserve">Планируемые результаты </w:t>
      </w:r>
      <w:proofErr w:type="gramStart"/>
      <w:r w:rsidRPr="00A30182">
        <w:t>обучения по дисциплине</w:t>
      </w:r>
      <w:proofErr w:type="gramEnd"/>
      <w:r w:rsidRPr="00A30182"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A30182" w:rsidRDefault="00A30182" w:rsidP="00A30182">
      <w:pPr>
        <w:pStyle w:val="11"/>
        <w:tabs>
          <w:tab w:val="left" w:pos="856"/>
        </w:tabs>
        <w:ind w:right="111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30182">
              <w:rPr>
                <w:rFonts w:ascii="Arial" w:hAnsi="Arial" w:cs="Arial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A30182"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 w:rsidRPr="00A30182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A30182"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УК-4.3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едет деловую переписку, учитывая особенности стилистики официальных и </w:t>
            </w:r>
            <w:proofErr w:type="spell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не-официальных</w:t>
            </w:r>
            <w:proofErr w:type="spell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писем, </w:t>
            </w:r>
            <w:proofErr w:type="spell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социокультурные</w:t>
            </w:r>
            <w:proofErr w:type="spell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раз-личия</w:t>
            </w:r>
            <w:proofErr w:type="spell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 формате корреспонденции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УК-4.4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емонстрирует интегративные умения использовать диалогическое общение для сотрудничества </w:t>
            </w: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в академической и деловой коммуникации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УК-4.6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ыбирает на государственном языке коммуникативно приемлемые стратегии делового общения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lastRenderedPageBreak/>
              <w:t xml:space="preserve">знать </w:t>
            </w:r>
            <w:r w:rsidRPr="00A30182">
              <w:rPr>
                <w:rFonts w:ascii="Arial" w:hAnsi="Arial"/>
                <w:sz w:val="20"/>
                <w:szCs w:val="20"/>
              </w:rPr>
              <w:t>понятийный аппарат дисциплины, систему функциональных стилей современного русского языка, виды норм, основные правила эффективного общения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уметь </w:t>
            </w:r>
            <w:r w:rsidRPr="00A30182">
              <w:rPr>
                <w:rFonts w:ascii="Arial" w:hAnsi="Arial"/>
                <w:sz w:val="20"/>
                <w:szCs w:val="20"/>
              </w:rPr>
              <w:t>составлять тексты публичных выступлений различных функциональных стилей и жанров, пользоваться справочной литературой по русскому языку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 </w:t>
            </w:r>
            <w:r w:rsidRPr="00A30182">
              <w:rPr>
                <w:rFonts w:ascii="Arial" w:hAnsi="Arial"/>
                <w:sz w:val="20"/>
                <w:szCs w:val="20"/>
              </w:rPr>
              <w:t>литературным языком,    навыками повышения уровня     собственной языковой, коммуникативной и риторической компетенции, приемами поддержания и активизации внимания аудитории, работы с помехами</w:t>
            </w:r>
          </w:p>
        </w:tc>
      </w:tr>
    </w:tbl>
    <w:p w:rsidR="00A30182" w:rsidRPr="00A30182" w:rsidRDefault="00A30182" w:rsidP="00A30182">
      <w:pPr>
        <w:pStyle w:val="11"/>
        <w:tabs>
          <w:tab w:val="left" w:pos="856"/>
        </w:tabs>
        <w:ind w:right="111"/>
      </w:pP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865"/>
        </w:tabs>
        <w:ind w:left="359" w:right="118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Объем дисциплины в зачетных единицах/часах в соответствии с учебным планом — </w:t>
      </w:r>
      <w:r w:rsidRPr="00A30182">
        <w:rPr>
          <w:rFonts w:ascii="Arial" w:hAnsi="Arial"/>
          <w:sz w:val="24"/>
          <w:u w:val="single"/>
        </w:rPr>
        <w:t>2 ЗЕТ</w:t>
      </w:r>
      <w:r w:rsidRPr="00A30182">
        <w:rPr>
          <w:rFonts w:ascii="Arial" w:hAnsi="Arial"/>
          <w:sz w:val="24"/>
        </w:rPr>
        <w:t>_/_</w:t>
      </w:r>
      <w:r w:rsidRPr="00A30182">
        <w:rPr>
          <w:rFonts w:ascii="Arial" w:hAnsi="Arial"/>
          <w:sz w:val="24"/>
          <w:u w:val="single"/>
        </w:rPr>
        <w:t>72 часа.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промежуточной аттестации </w:t>
      </w:r>
      <w:r w:rsidRPr="00A30182">
        <w:rPr>
          <w:rFonts w:ascii="Arial" w:hAnsi="Arial"/>
          <w:sz w:val="24"/>
        </w:rPr>
        <w:t>(зачет/экзамен) – зачет.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4"/>
        </w:numPr>
        <w:tabs>
          <w:tab w:val="left" w:pos="695"/>
        </w:tabs>
      </w:pPr>
      <w:r w:rsidRPr="00A30182">
        <w:t>Виды учебной работы: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A30182" w:rsidRPr="00A76323" w:rsidTr="00A30182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A30182" w:rsidRPr="00A76323" w:rsidTr="00A30182">
        <w:trPr>
          <w:trHeight w:val="232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A30182" w:rsidRPr="00A76323" w:rsidTr="00A30182">
        <w:trPr>
          <w:trHeight w:val="535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A30182" w:rsidRPr="00A76323" w:rsidTr="00A30182">
        <w:trPr>
          <w:trHeight w:val="30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92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53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86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30182" w:rsidRDefault="00A30182" w:rsidP="00A30182">
      <w:pPr>
        <w:pStyle w:val="11"/>
        <w:tabs>
          <w:tab w:val="left" w:pos="695"/>
        </w:tabs>
      </w:pPr>
    </w:p>
    <w:p w:rsidR="004E748F" w:rsidRPr="00A30182" w:rsidRDefault="00A30182" w:rsidP="00A30182">
      <w:pPr>
        <w:pStyle w:val="a6"/>
        <w:numPr>
          <w:ilvl w:val="1"/>
          <w:numId w:val="24"/>
        </w:numPr>
        <w:tabs>
          <w:tab w:val="left" w:pos="895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Содержание дисциплины: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989"/>
        <w:gridCol w:w="6128"/>
      </w:tblGrid>
      <w:tr w:rsidR="004E748F" w:rsidRPr="0028311C">
        <w:trPr>
          <w:trHeight w:val="46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 w:right="1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921" w:hanging="536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128" w:type="dxa"/>
          </w:tcPr>
          <w:p w:rsidR="004E748F" w:rsidRPr="0028311C" w:rsidRDefault="00A30182" w:rsidP="00A30182">
            <w:pPr>
              <w:pStyle w:val="TableParagraph"/>
              <w:ind w:left="14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Содержание раздела дисциплины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4373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1. Лекции</w:t>
            </w:r>
          </w:p>
        </w:tc>
      </w:tr>
      <w:tr w:rsidR="004E748F" w:rsidRPr="0028311C">
        <w:trPr>
          <w:trHeight w:val="184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515"/>
                <w:tab w:val="left" w:pos="2767"/>
              </w:tabs>
              <w:ind w:left="107" w:right="9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</w:t>
            </w:r>
          </w:p>
          <w:p w:rsidR="004E748F" w:rsidRPr="0028311C" w:rsidRDefault="00A30182" w:rsidP="00A30182">
            <w:pPr>
              <w:pStyle w:val="TableParagraph"/>
              <w:ind w:left="10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конца XX-XXI веков</w:t>
            </w:r>
          </w:p>
        </w:tc>
        <w:tc>
          <w:tcPr>
            <w:tcW w:w="6128" w:type="dxa"/>
          </w:tcPr>
          <w:p w:rsidR="004E748F" w:rsidRPr="0028311C" w:rsidRDefault="004E748F" w:rsidP="0028311C">
            <w:pPr>
              <w:pStyle w:val="TableParagraph"/>
              <w:tabs>
                <w:tab w:val="left" w:pos="569"/>
              </w:tabs>
              <w:ind w:firstLine="144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Происхождение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национальный язык XVIII-XIX веков.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советского периода.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конца ХХ века.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в современном мире.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1203"/>
                <w:tab w:val="left" w:pos="1764"/>
              </w:tabs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Современный русский язык и формы его существования. Устная и письменная разновидности литературного языка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о формах существования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  <w:tab w:val="left" w:pos="2676"/>
                <w:tab w:val="left" w:pos="3609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язык. Общенародный язык. Литературный язык.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Диалекты. Просторечие. Жаргоны. Арго. Сленг.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Устная и письменная формы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книжной и разговорной речи, их особенности.</w:t>
            </w:r>
          </w:p>
        </w:tc>
      </w:tr>
      <w:tr w:rsidR="004E748F" w:rsidRPr="0028311C">
        <w:trPr>
          <w:trHeight w:val="302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</w:t>
            </w:r>
          </w:p>
          <w:p w:rsidR="004E748F" w:rsidRPr="0028311C" w:rsidRDefault="00A30182" w:rsidP="00A30182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функционального стиля.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1973"/>
                <w:tab w:val="left" w:pos="2919"/>
                <w:tab w:val="left" w:pos="4005"/>
                <w:tab w:val="left" w:pos="4442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Речевые нормы учебной и научной сфер деятельности.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 Языка и стиль деловой документации.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  стиль,   его   особенности,   сфера использования.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2285"/>
                <w:tab w:val="left" w:pos="2992"/>
                <w:tab w:val="left" w:pos="3379"/>
                <w:tab w:val="left" w:pos="4419"/>
              </w:tabs>
              <w:ind w:left="0" w:right="102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Разговорная речь в системе функциональных разновидностей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разговорной речи, роль внеязыковых факторов.</w:t>
            </w:r>
          </w:p>
        </w:tc>
      </w:tr>
      <w:tr w:rsidR="004E748F" w:rsidRPr="0028311C">
        <w:trPr>
          <w:trHeight w:val="688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282"/>
                <w:tab w:val="left" w:pos="2102"/>
              </w:tabs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   Понятие   нормы,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культуры речи. Проблема литературной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Аспекты культуры речи.</w:t>
            </w:r>
          </w:p>
          <w:p w:rsidR="00A30182" w:rsidRPr="0028311C" w:rsidRDefault="00A30182" w:rsidP="0028311C">
            <w:pPr>
              <w:pStyle w:val="TableParagraph"/>
              <w:tabs>
                <w:tab w:val="left" w:pos="569"/>
                <w:tab w:val="left" w:pos="2483"/>
                <w:tab w:val="left" w:pos="4501"/>
              </w:tabs>
              <w:ind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 аспект культуры речи: понятие о языковой норме, характеристика основных норм литературного языка (орфоэпические, лексические, стилистические, грамматические, орфографические, пунктуационные).</w:t>
            </w:r>
            <w:proofErr w:type="gramEnd"/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4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Роль языковой нормы в становлении и функционировании литературного языка.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Этический аспект культуры речи (речевой этикет), его функции.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96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аспект культуры речи:     точность, понятность, чистота речи,  богатство  и  разнообразие  речи выразительность.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Языковая политика государства. Языковое строительство.</w:t>
            </w:r>
          </w:p>
        </w:tc>
      </w:tr>
      <w:tr w:rsidR="004E748F" w:rsidRPr="0028311C">
        <w:trPr>
          <w:trHeight w:val="279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Выбор адекватной формы обращения, 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Поддержание доброжелательного контакта в общении,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некатегоричность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Акцентирование позитива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телефонного разговора.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30"/>
              </w:tabs>
              <w:ind w:left="0"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невербального общения: дистанция общения, расположение относительно собеседника, движение в процессе   общения,   уровень   громкости   общения,   взгляд, мимика, жестикуляция, физический контакт при общении,</w:t>
            </w:r>
          </w:p>
          <w:p w:rsidR="004E748F" w:rsidRPr="0028311C" w:rsidRDefault="00A30182" w:rsidP="0028311C">
            <w:pPr>
              <w:pStyle w:val="TableParagraph"/>
              <w:tabs>
                <w:tab w:val="left" w:pos="569"/>
              </w:tabs>
              <w:ind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позы, осанка, походка, посадка, манипуляция с предметами.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общения в коллективе.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131"/>
                <w:tab w:val="left" w:pos="2999"/>
                <w:tab w:val="left" w:pos="4165"/>
                <w:tab w:val="left" w:pos="515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Служебный этикет. Основные правила делового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443"/>
                <w:tab w:val="left" w:pos="2812"/>
                <w:tab w:val="left" w:pos="4560"/>
                <w:tab w:val="left" w:pos="5915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Профилактика и урегулирование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конфликтов с коллегами, подчиненными и руководством.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</w:tc>
      </w:tr>
      <w:tr w:rsidR="004E748F" w:rsidRPr="0028311C">
        <w:trPr>
          <w:trHeight w:val="138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 истории риторики. Риторика в России.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публичной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Устный текст и письменный текст, их особенности.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Оратор и его аудитория.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right="137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публичной речи. Словесное оформление публичного выступления.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58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публичных выступлений различных жанров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57"/>
                <w:tab w:val="left" w:pos="3949"/>
                <w:tab w:val="left" w:pos="551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убеждающего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выступления:цель, форма, структура, речевое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 развлекательной  речи:  разновидности, цель, форма,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информационного выступления: цель, форма, структура, особенности исполнения.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18"/>
                <w:tab w:val="left" w:pos="4755"/>
                <w:tab w:val="left" w:pos="5512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протокольно-этикетнойречи:цель, форма, сфера употребления, правила построения.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1.9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Аргументация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Тезис и аргументы.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виды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Убедительность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Способы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Помехи восприятию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2822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2. Семинарские и практические занятия</w:t>
            </w:r>
          </w:p>
        </w:tc>
      </w:tr>
      <w:tr w:rsidR="004E748F" w:rsidRPr="0028311C">
        <w:trPr>
          <w:trHeight w:val="2301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стили современногорусского</w:t>
            </w:r>
          </w:p>
          <w:p w:rsidR="004E748F" w:rsidRPr="0028311C" w:rsidRDefault="0028311C" w:rsidP="0028311C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</w:t>
            </w:r>
            <w:r w:rsidR="00A30182" w:rsidRPr="0028311C">
              <w:rPr>
                <w:rFonts w:ascii="Arial" w:hAnsi="Arial"/>
                <w:sz w:val="20"/>
                <w:szCs w:val="20"/>
              </w:rPr>
              <w:t>итературногоязыка.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Приемы унификации языка служебных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распорядительных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коммерческой корреспонденции.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инструктивно-методических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Реклама в деловой речи.</w:t>
            </w:r>
          </w:p>
          <w:p w:rsidR="0028311C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Написаниетекстовразличнойстилевой принадлежности.</w:t>
            </w:r>
          </w:p>
          <w:p w:rsidR="004E748F" w:rsidRPr="0028311C" w:rsidRDefault="0028311C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 и стили языка (практикум).</w:t>
            </w:r>
          </w:p>
        </w:tc>
      </w:tr>
      <w:tr w:rsidR="004E748F" w:rsidRPr="0028311C">
        <w:trPr>
          <w:trHeight w:val="210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2177"/>
              </w:tabs>
              <w:ind w:left="107" w:right="98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написания и оформлениятекстов научного стиля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134"/>
                <w:tab w:val="left" w:pos="3776"/>
                <w:tab w:val="left" w:pos="5014"/>
              </w:tabs>
              <w:ind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Специфика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использования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элементов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различных языковых уровней в научной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Структурные элементы научного письменного текста и их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Оформление цитат.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4110"/>
                <w:tab w:val="left" w:pos="5182"/>
              </w:tabs>
              <w:ind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Справочно-библиографическийаппаратнаучного произведения.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057"/>
                <w:tab w:val="left" w:pos="2381"/>
                <w:tab w:val="left" w:pos="3786"/>
                <w:tab w:val="left" w:pos="4929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Написаниеиоформлениедокладов,рефератов, курсовых и дипломных работ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2.3.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речи. Понятие нормы.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языковой нормы. Проблема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норм.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Нормативные словари.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Орфоэпия. Основные трудности в области русского произношения, ударения, словоупотребления.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Вариативность ударения.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Работа над произношением заимствованных слов.</w:t>
            </w:r>
          </w:p>
        </w:tc>
      </w:tr>
      <w:tr w:rsidR="004E748F" w:rsidRPr="0028311C">
        <w:trPr>
          <w:trHeight w:val="2565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2.4.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Лексические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Значение слова и лексическая сочетаемость.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Многозначность и омонимия.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Плеоназм и тавтология.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Паронимы.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Синонимы.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Антонимы.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96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Заимствования. Иностранные слова и их значения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Устаревшие слова и неологизмы.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Фразеологические средства русского языка. Способы их использования в речи.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2.5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Грамматические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0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     существительного (родовая принадлежность, обозначение лиц по профессии).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1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числительного  (склонение количественных  числительных,  употребление  собирательных числительных).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Трудные случаи именного и глагольного управления.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деепричастных оборотов.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Нормы сочетаемости слов и выражений.</w:t>
            </w:r>
          </w:p>
        </w:tc>
      </w:tr>
      <w:tr w:rsidR="004E748F" w:rsidRPr="0028311C">
        <w:trPr>
          <w:trHeight w:val="95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Тестирование индивидуального уровня культуры речи студентов 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светского общения.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2.7.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взаимодействия. Аспекты науки о речевом воздействии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Вербальный аспект.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427"/>
              </w:tabs>
              <w:ind w:left="109" w:right="99" w:hanging="72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Невербальное общение: дистанция общения, расположение относительно собеседника, движение в процессе общения, уровень  громкости  общения,  взгляд,  мимика,  жестикуляция, физический контакт при общении, позы, осанка, походка, посадка, манипуляция с предметами.</w:t>
            </w:r>
            <w:proofErr w:type="gramEnd"/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Анализ коммуникативных ситуаций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2.8.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 и оформление частных и деловых писем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языка деловых бумаг и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590"/>
                <w:tab w:val="left" w:pos="2928"/>
                <w:tab w:val="left" w:pos="4221"/>
                <w:tab w:val="left" w:pos="5142"/>
                <w:tab w:val="left" w:pos="5473"/>
              </w:tabs>
              <w:ind w:left="109"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Редактированиеиустранениеошибоквязыке деловых бумаг.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Служебные документы: типология, образцы написания и заполнения,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Личные документы: заявление, доверенность.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Резюме.</w:t>
            </w:r>
          </w:p>
        </w:tc>
      </w:tr>
      <w:tr w:rsidR="004E748F" w:rsidRPr="0028311C">
        <w:trPr>
          <w:trHeight w:val="1379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1815"/>
              </w:tabs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Подготовкапубличного выступления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Общие требования к публичному выступлению.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подготовки разных видов публичных выступлений.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2033"/>
                <w:tab w:val="left" w:pos="3012"/>
                <w:tab w:val="left" w:pos="3897"/>
                <w:tab w:val="left" w:pos="5167"/>
                <w:tab w:val="left" w:pos="5534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приемы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поиска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материала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виды вспомогательных материалов.</w:t>
            </w:r>
          </w:p>
          <w:p w:rsidR="0028311C" w:rsidRPr="0028311C" w:rsidRDefault="00A30182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 речи: выбор темы, цель речи, поиск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материала, начало, развертывание и завершение речи. </w:t>
            </w:r>
          </w:p>
          <w:p w:rsidR="004E748F" w:rsidRPr="0028311C" w:rsidRDefault="0028311C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1"/>
          <w:numId w:val="24"/>
        </w:numPr>
        <w:tabs>
          <w:tab w:val="left" w:pos="894"/>
        </w:tabs>
        <w:ind w:left="893" w:hanging="535"/>
      </w:pPr>
      <w:r w:rsidRPr="00A30182">
        <w:t>Темы (разделы) дисциплины и виды занятий: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9687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3303"/>
        <w:gridCol w:w="1401"/>
        <w:gridCol w:w="1334"/>
        <w:gridCol w:w="1783"/>
        <w:gridCol w:w="1374"/>
      </w:tblGrid>
      <w:tr w:rsidR="004E748F" w:rsidRPr="0028311C" w:rsidTr="0028311C">
        <w:trPr>
          <w:trHeight w:val="230"/>
        </w:trPr>
        <w:tc>
          <w:tcPr>
            <w:tcW w:w="492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firstLine="2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303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077" w:right="198" w:hanging="86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5892" w:type="dxa"/>
            <w:gridSpan w:val="4"/>
          </w:tcPr>
          <w:p w:rsidR="004E748F" w:rsidRPr="0028311C" w:rsidRDefault="00A30182" w:rsidP="00A30182">
            <w:pPr>
              <w:pStyle w:val="TableParagraph"/>
              <w:ind w:left="193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занятий (часов)</w:t>
            </w:r>
          </w:p>
        </w:tc>
      </w:tr>
      <w:tr w:rsidR="004E748F" w:rsidRPr="0028311C" w:rsidTr="0028311C">
        <w:trPr>
          <w:trHeight w:val="454"/>
        </w:trPr>
        <w:tc>
          <w:tcPr>
            <w:tcW w:w="492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90" w:right="28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Лекции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135" w:right="106" w:hanging="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539" w:hanging="50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3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Всего</w:t>
            </w:r>
          </w:p>
        </w:tc>
      </w:tr>
      <w:tr w:rsidR="004E748F" w:rsidRPr="0028311C" w:rsidTr="0028311C">
        <w:trPr>
          <w:trHeight w:val="160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 конца XX-XXI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4E748F" w:rsidRPr="0028311C" w:rsidTr="0028311C">
        <w:trPr>
          <w:trHeight w:val="1155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right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Современный русский язык и формы его существования.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Устная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 письменная разновидности литературного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4E748F" w:rsidRPr="0028311C" w:rsidTr="0028311C">
        <w:trPr>
          <w:trHeight w:val="1149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100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 литературного языка.</w:t>
            </w:r>
          </w:p>
          <w:p w:rsidR="004E748F" w:rsidRPr="0028311C" w:rsidRDefault="00A30182" w:rsidP="00A30182">
            <w:pPr>
              <w:pStyle w:val="TableParagraph"/>
              <w:ind w:left="107" w:right="89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917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</w:t>
            </w: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762" w:right="74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</w:tr>
      <w:tr w:rsidR="004E748F" w:rsidRPr="0028311C" w:rsidTr="0028311C">
        <w:trPr>
          <w:trHeight w:val="27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4E748F" w:rsidRPr="0028311C" w:rsidTr="0028311C">
        <w:trPr>
          <w:trHeight w:val="68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107" w:right="19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 речевом воздействии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46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4E748F" w:rsidRPr="0028311C" w:rsidTr="0028311C">
        <w:trPr>
          <w:trHeight w:val="69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29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4E748F" w:rsidRPr="0028311C" w:rsidTr="0028311C">
        <w:trPr>
          <w:trHeight w:val="275"/>
        </w:trPr>
        <w:tc>
          <w:tcPr>
            <w:tcW w:w="49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right="98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Итого: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87" w:right="28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555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783" w:type="dxa"/>
          </w:tcPr>
          <w:p w:rsidR="004E748F" w:rsidRPr="0028311C" w:rsidRDefault="0028311C" w:rsidP="00A30182">
            <w:pPr>
              <w:pStyle w:val="TableParagraph"/>
              <w:ind w:left="762" w:right="74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72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762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 w:rsidRPr="00A30182">
        <w:rPr>
          <w:rFonts w:ascii="Arial" w:hAnsi="Arial"/>
          <w:b/>
          <w:sz w:val="24"/>
        </w:rPr>
        <w:t>обучающихся</w:t>
      </w:r>
      <w:proofErr w:type="gramEnd"/>
      <w:r w:rsidRPr="00A30182">
        <w:rPr>
          <w:rFonts w:ascii="Arial" w:hAnsi="Arial"/>
          <w:b/>
          <w:sz w:val="24"/>
        </w:rPr>
        <w:t xml:space="preserve"> по освоению дисциплины</w:t>
      </w:r>
    </w:p>
    <w:p w:rsidR="004E748F" w:rsidRPr="00A30182" w:rsidRDefault="00A30182" w:rsidP="00A30182">
      <w:pPr>
        <w:pStyle w:val="a3"/>
        <w:ind w:left="359" w:right="114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Освоение дисциплины предполагает не только обязательное посещение обучающимся аудиторных занятий (лекций, практических занятий) и активную работу на них, но и самостоятельную учебную деятельность.</w:t>
      </w:r>
    </w:p>
    <w:p w:rsidR="004E748F" w:rsidRPr="00A30182" w:rsidRDefault="00A30182" w:rsidP="00A30182">
      <w:pPr>
        <w:pStyle w:val="a3"/>
        <w:ind w:left="359" w:right="115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учебная деятельность студентов дисциплине «Деловое общение и культура речи» предполагает выполнение выдаваемых преподавателем на практических занятиях заданий, направленных на освоение теоретического аппарата дисциплины, углубление знаний о нормах русского литературного языка, формирование навыков эффективной коммуникации.</w:t>
      </w:r>
    </w:p>
    <w:p w:rsidR="004E748F" w:rsidRPr="00A30182" w:rsidRDefault="00A30182" w:rsidP="00A30182">
      <w:pPr>
        <w:pStyle w:val="a3"/>
        <w:ind w:left="359" w:right="112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работа предполагает подготовку к текущей аттестации с использованием материалов, предлагаемых преподавателем в ходе аудиторных занятий. Самостоятельная подготовка включает в себя также работу с электронными справочными ресурсами по русскому языку.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948"/>
          <w:tab w:val="left" w:pos="949"/>
          <w:tab w:val="left" w:pos="2352"/>
          <w:tab w:val="left" w:pos="3762"/>
          <w:tab w:val="left" w:pos="4165"/>
          <w:tab w:val="left" w:pos="6444"/>
          <w:tab w:val="left" w:pos="8199"/>
          <w:tab w:val="left" w:pos="9573"/>
        </w:tabs>
        <w:ind w:left="359" w:right="117" w:firstLine="0"/>
      </w:pPr>
      <w:r w:rsidRPr="00A30182">
        <w:t>Переченьосновнойидополнительнойлитературы,ресурсовинтернет, необходимых для освоения дисциплины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4"/>
      </w:tblGrid>
      <w:tr w:rsidR="004E748F" w:rsidRPr="0028311C">
        <w:trPr>
          <w:trHeight w:val="630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Р.К. Русский язык и культура речи / Р.К.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Флинта, 2011. – 608 с. – URL</w:t>
            </w:r>
            <w:hyperlink r:id="rId6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http://biblioclub.ru/index.php?page=book&amp;id=83539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Н.А.  Русский  язык  и  культура  речи  /  Н.А.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Проспект,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2015. – 440 с. – URL:</w:t>
            </w:r>
            <w:hyperlink r:id="rId7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http://biblioclub.ru/index.php?page=book&amp;id=251978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Невежина М.В. Русский язык и культура речи / М.В. Невежина [и др.]. – Москва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: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Ю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нити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-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Дана, 2012. – 352 с. – URL:</w:t>
            </w:r>
            <w:hyperlink r:id="rId8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http://biblioclub.ru/index.php?page=book&amp;id=117759</w:t>
              </w:r>
            </w:hyperlink>
          </w:p>
        </w:tc>
      </w:tr>
    </w:tbl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4"/>
      </w:tblGrid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Введенская   Л.А.   Деловая   риторика   :  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  для   вузов   /   Л.А.   Введенская, Л.Г. Павлова. – Ростов-на-Дону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Феникс, 2002. – 512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с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Виноградов В.В. Очерки по истории русского литературного языка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Х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VII-ХIХ веков / В.В. Виноградов. – М.,1982. – 488 c.</w:t>
            </w:r>
          </w:p>
        </w:tc>
      </w:tr>
      <w:tr w:rsidR="004E748F" w:rsidRP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Головин Б.Н. Основы культуры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/ Б.Н. Головин. – М., 1980. – 335с.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Голуб И.Б. Секреты хорошей речи / И.Б. Голуб, Д.Э. Розенталь. – М., 1993. – 279 с.</w:t>
            </w:r>
          </w:p>
        </w:tc>
      </w:tr>
      <w:tr w:rsidR="004E748F" w:rsidRPr="0028311C">
        <w:trPr>
          <w:trHeight w:val="115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22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Гольдин В. Е. Русский язык и культура речи : учебник для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студентов-нефилологов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: учебное пособие для студентов вузов, обучающихся по направлению 520300 и специальности 021700 - "Филология" / В.Е. Гольдин, О.Б. Сиротинина, М.А.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Ягубова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; Саратов. гос. ун-т им. Н.Г. Чернышевского ; под ред. О.Б. Сиротинина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— Изд. 3-е, стер. —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spellStart"/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Едиториал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УРСС,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2003 .— 211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М.В. Русское словесное ударение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Словарь / М.В.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 2001. – 600с.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Карнеги Д. Как овладеть навыками ораторского мастерства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Пер. с англ. / Д. Карнеги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—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М.;Минск;Франкфурт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на-Майне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: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Панпринт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1997 .— 235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Кохтев  Н.Н.  Риторика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учебное  пособие  для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учащихсяся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8-9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.  общеобразовательных учреждений / Н.Н. Кохтев .— 3-е изд.,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испр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и доп. — М. : Просвещение, 1997 .— 239, [1]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Львов М.Р. Риторика. Культура речи / М.Р. Львов. – М.: Академия, 2002. – 322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Максимов  В.И.  Русский  язык  и  культура  речи  /  В.И.  Максимов.  – 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spellStart"/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Гардарики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 2005.  – 408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А.К. Основы риторики. Мысль и слово :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для уч-ся 10-11 классов / А.К.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М.,1996. – 206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 Язык телодвижений / 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ЭКСМО, 2000. – 267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Э.Д. Практическая стилистика русского языка / Д.Э. Розенталь. – М.: АСТ,1997. – 380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Д.Э. Справочник по правописанию и литературной правке / Д.Э. Розенталь. – М. Айрис-Пресс,2000. – 361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П. Основы искусства речи / П.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М.,1992. – 422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Введение в речевое воздействие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Изд-во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.у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н-та,2001. – 252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Общественные процессы и развитие современного русского языка. Очерк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изменений в русском языке конца XX века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ВГУ, 2003. – 69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И.А.  Риторика  в  объяснениях  и  упражнениях  :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/  И.А.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Борисоглебск: БГПИ, 2000. – 131 с.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информационные электронно-образовательные ресурсы:</w:t>
      </w:r>
    </w:p>
    <w:tbl>
      <w:tblPr>
        <w:tblStyle w:val="TableNormal"/>
        <w:tblW w:w="9752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4"/>
      </w:tblGrid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 w:rsidTr="0028311C">
        <w:trPr>
          <w:trHeight w:val="234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Аннотированный корпус русского языка ХАНКО. – URL:http//</w:t>
            </w:r>
            <w:hyperlink r:id="rId9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www.slav.helsinki.fi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00"/>
                </w:rPr>
                <w:t>/hanco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Библиографические указатели литературы по языкознанию и по русскому языкознанию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«Русские словари». – URL:http//</w:t>
            </w:r>
            <w:hyperlink r:id="rId10">
              <w:r w:rsidRPr="0028311C">
                <w:rPr>
                  <w:rFonts w:ascii="Arial" w:hAnsi="Arial"/>
                  <w:sz w:val="20"/>
                  <w:szCs w:val="20"/>
                </w:rPr>
                <w:t>www.slovari.ru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Комплексный   информационно-справочный   портал   по   русскому   языку   «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Грамота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у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».   – URL:http//</w:t>
            </w:r>
            <w:hyperlink r:id="rId11">
              <w:r w:rsidRPr="0028311C">
                <w:rPr>
                  <w:rFonts w:ascii="Arial" w:hAnsi="Arial"/>
                  <w:sz w:val="20"/>
                  <w:szCs w:val="20"/>
                </w:rPr>
                <w:t>www.gramota.ru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корпус русского языка. – URL:http//</w:t>
            </w:r>
            <w:hyperlink r:id="rId12">
              <w:r w:rsidRPr="0028311C">
                <w:rPr>
                  <w:rFonts w:ascii="Arial" w:hAnsi="Arial"/>
                  <w:sz w:val="20"/>
                  <w:szCs w:val="20"/>
                </w:rPr>
                <w:t>www.ruscorpora.ru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филологический портал. – URL:http//</w:t>
            </w:r>
            <w:hyperlink r:id="rId13">
              <w:r w:rsidRPr="0028311C">
                <w:rPr>
                  <w:rFonts w:ascii="Arial" w:hAnsi="Arial"/>
                  <w:sz w:val="20"/>
                  <w:szCs w:val="20"/>
                </w:rPr>
                <w:t>www.philology.ru</w:t>
              </w:r>
            </w:hyperlink>
          </w:p>
        </w:tc>
      </w:tr>
      <w:tr w:rsidR="004E748F" w:rsidRPr="0028311C" w:rsidT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Сайт Российской государственной библиотеки (РГБ). – URL:http//</w:t>
            </w:r>
            <w:hyperlink r:id="rId14">
              <w:r w:rsidRPr="0028311C">
                <w:rPr>
                  <w:rFonts w:ascii="Arial" w:hAnsi="Arial"/>
                  <w:sz w:val="20"/>
                  <w:szCs w:val="20"/>
                </w:rPr>
                <w:t>www.rsl.ru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Социальные  и  гуманитарные  науки.  Философия  и  социология 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: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иблиогр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база  данных. 1981–2014 гг. / ИНИОН РАН. – М., 2015. – (CD–ROM).</w:t>
            </w:r>
          </w:p>
        </w:tc>
      </w:tr>
      <w:tr w:rsidR="004E748F" w:rsidRPr="0028311C" w:rsidTr="0028311C">
        <w:trPr>
          <w:trHeight w:val="2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ЭБС Университетская библиотека. – URL</w:t>
            </w:r>
            <w:hyperlink r:id="rId15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http://biblioclub.ru</w:t>
              </w:r>
            </w:hyperlink>
          </w:p>
        </w:tc>
      </w:tr>
      <w:tr w:rsidR="004E748F" w:rsidRPr="0028311C" w:rsidTr="0028311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Электронный каталог Научной библиотеки Воронежского государственного университета. –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URL:http://</w:t>
            </w:r>
            <w:hyperlink r:id="rId16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www.lib.vsu.ru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 w:rsidTr="0028311C">
        <w:trPr>
          <w:trHeight w:val="2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ЭУМК «Деловое общение и культура речи» - https://edu.vsu.ru/course/view.php?id=5764</w:t>
            </w:r>
          </w:p>
        </w:tc>
      </w:tr>
    </w:tbl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  <w:jc w:val="both"/>
      </w:pPr>
      <w:r w:rsidRPr="00A30182">
        <w:t>Перечень учебно-методического обеспечения для самостоятельной работы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04"/>
      </w:tblGrid>
      <w:tr w:rsidR="004E748F" w:rsidRPr="0028311C">
        <w:trPr>
          <w:trHeight w:val="21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5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804" w:type="dxa"/>
          </w:tcPr>
          <w:p w:rsidR="004E748F" w:rsidRPr="0028311C" w:rsidRDefault="00A30182" w:rsidP="00A30182">
            <w:pPr>
              <w:pStyle w:val="TableParagraph"/>
              <w:ind w:left="3886" w:right="387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695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804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Контрольно-измерительные материалы по русскому языку и культуре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метод. пособие для вузов / сост. Н.А.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Козельская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А.В. Рудакова. 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ИПЦ ВГУ, 2008. –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 с. – URL</w:t>
            </w:r>
            <w:hyperlink r:id="rId17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FF"/>
                </w:rPr>
                <w:t>http://www.lib.vsu.ru/elib/texts/method/vsu/m08-41.pdf</w:t>
              </w:r>
              <w:r w:rsidRPr="0028311C">
                <w:rPr>
                  <w:rFonts w:ascii="Arial" w:hAnsi="Arial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>
        <w:trPr>
          <w:trHeight w:val="92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804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М.С. Русский язык для устной и письменной коммуникации : материалы к практическим  занятиям  :  [учеб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метод.  пособие  для  практических  занятий  по  курсам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«Русский язык для устной и письменной коммуникации», «Русский язык и культура речи»] / М.С.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;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[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науч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. ред.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].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Истоки, 2015. – 48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с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1001"/>
        </w:tabs>
        <w:ind w:left="359" w:right="112" w:firstLine="0"/>
        <w:jc w:val="both"/>
        <w:rPr>
          <w:rFonts w:ascii="Arial" w:hAnsi="Arial"/>
          <w:b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4E748F" w:rsidRPr="00A30182" w:rsidRDefault="00A30182" w:rsidP="00A30182">
      <w:pPr>
        <w:pStyle w:val="a3"/>
        <w:ind w:left="359" w:right="104" w:firstLine="566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При реализации дисциплины используются следующие образовательные технологи: логическое построение дисциплины, установление </w:t>
      </w:r>
      <w:proofErr w:type="spellStart"/>
      <w:r w:rsidRPr="00A30182">
        <w:rPr>
          <w:rFonts w:ascii="Arial" w:hAnsi="Arial"/>
        </w:rPr>
        <w:t>межпредметных</w:t>
      </w:r>
      <w:proofErr w:type="spellEnd"/>
      <w:r w:rsidRPr="00A30182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 опыта  обучающихся.  Применяются  различные  типы  лекций (</w:t>
      </w:r>
      <w:proofErr w:type="gramStart"/>
      <w:r w:rsidRPr="00A30182">
        <w:rPr>
          <w:rFonts w:ascii="Arial" w:hAnsi="Arial"/>
        </w:rPr>
        <w:t>вводная</w:t>
      </w:r>
      <w:proofErr w:type="gramEnd"/>
      <w:r w:rsidRPr="00A30182">
        <w:rPr>
          <w:rFonts w:ascii="Arial" w:hAnsi="Arial"/>
        </w:rPr>
        <w:t xml:space="preserve">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групповое обсуждение, дискуссия, метод </w:t>
      </w:r>
      <w:proofErr w:type="spellStart"/>
      <w:r w:rsidRPr="00A30182">
        <w:rPr>
          <w:rFonts w:ascii="Arial" w:hAnsi="Arial"/>
        </w:rPr>
        <w:t>case-study</w:t>
      </w:r>
      <w:proofErr w:type="spellEnd"/>
      <w:r w:rsidRPr="00A30182">
        <w:rPr>
          <w:rFonts w:ascii="Arial" w:hAnsi="Arial"/>
        </w:rPr>
        <w:t xml:space="preserve">, (анализ и решение профессиональных ситуационных задач), элементы рефлексивного практикума. При организации самостоятельной работы по отдельным темам применяются дистанционные  образовательные  технологии  в  части  освоения  лекционного  материала, материала семинарских, практических занятий (Курс «Деловое общение и культура речи» - </w:t>
      </w:r>
      <w:hyperlink r:id="rId18">
        <w:r w:rsidRPr="00A30182">
          <w:rPr>
            <w:rFonts w:ascii="Arial" w:hAnsi="Arial"/>
            <w:u w:val="single"/>
          </w:rPr>
          <w:t>https://edu.vsu.ru/course/view.php?id=5764</w:t>
        </w:r>
      </w:hyperlink>
      <w:r w:rsidRPr="00A30182">
        <w:rPr>
          <w:rFonts w:ascii="Arial" w:hAnsi="Arial"/>
        </w:rPr>
        <w:t>).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359" w:right="111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4E748F" w:rsidRPr="00A30182" w:rsidRDefault="00A30182" w:rsidP="0028311C">
      <w:pPr>
        <w:pStyle w:val="a3"/>
        <w:ind w:left="1079"/>
        <w:jc w:val="both"/>
        <w:rPr>
          <w:rFonts w:ascii="Arial" w:hAnsi="Arial"/>
        </w:rPr>
      </w:pPr>
      <w:proofErr w:type="spellStart"/>
      <w:proofErr w:type="gramStart"/>
      <w:r w:rsidRPr="00A30182">
        <w:rPr>
          <w:rFonts w:ascii="Arial" w:hAnsi="Arial"/>
          <w:lang w:val="en-US"/>
        </w:rPr>
        <w:t>WinPro</w:t>
      </w:r>
      <w:proofErr w:type="spellEnd"/>
      <w:r w:rsidRPr="001649BB">
        <w:rPr>
          <w:rFonts w:ascii="Arial" w:hAnsi="Arial"/>
        </w:rPr>
        <w:t xml:space="preserve"> 8 </w:t>
      </w:r>
      <w:r w:rsidRPr="00A30182">
        <w:rPr>
          <w:rFonts w:ascii="Arial" w:hAnsi="Arial"/>
          <w:lang w:val="en-US"/>
        </w:rPr>
        <w:t>RUS</w:t>
      </w:r>
      <w:r w:rsidRPr="001649BB">
        <w:rPr>
          <w:rFonts w:ascii="Arial" w:hAnsi="Arial"/>
        </w:rPr>
        <w:t xml:space="preserve"> </w:t>
      </w:r>
      <w:proofErr w:type="spellStart"/>
      <w:r w:rsidRPr="00A30182">
        <w:rPr>
          <w:rFonts w:ascii="Arial" w:hAnsi="Arial"/>
          <w:lang w:val="en-US"/>
        </w:rPr>
        <w:t>Upgrd</w:t>
      </w:r>
      <w:proofErr w:type="spellEnd"/>
      <w:r w:rsidRPr="001649BB">
        <w:rPr>
          <w:rFonts w:ascii="Arial" w:hAnsi="Arial"/>
        </w:rPr>
        <w:t xml:space="preserve"> </w:t>
      </w:r>
      <w:r w:rsidRPr="00A30182">
        <w:rPr>
          <w:rFonts w:ascii="Arial" w:hAnsi="Arial"/>
          <w:lang w:val="en-US"/>
        </w:rPr>
        <w:t>OLP</w:t>
      </w:r>
      <w:r w:rsidRPr="001649BB">
        <w:rPr>
          <w:rFonts w:ascii="Arial" w:hAnsi="Arial"/>
        </w:rPr>
        <w:t xml:space="preserve"> </w:t>
      </w:r>
      <w:r w:rsidRPr="00A30182">
        <w:rPr>
          <w:rFonts w:ascii="Arial" w:hAnsi="Arial"/>
          <w:lang w:val="en-US"/>
        </w:rPr>
        <w:t>NL</w:t>
      </w:r>
      <w:r w:rsidRPr="001649BB">
        <w:rPr>
          <w:rFonts w:ascii="Arial" w:hAnsi="Arial"/>
        </w:rPr>
        <w:t xml:space="preserve"> </w:t>
      </w:r>
      <w:proofErr w:type="spellStart"/>
      <w:r w:rsidRPr="00A30182">
        <w:rPr>
          <w:rFonts w:ascii="Arial" w:hAnsi="Arial"/>
          <w:lang w:val="en-US"/>
        </w:rPr>
        <w:t>Acdm</w:t>
      </w:r>
      <w:proofErr w:type="spellEnd"/>
      <w:r w:rsidRPr="001649BB">
        <w:rPr>
          <w:rFonts w:ascii="Arial" w:hAnsi="Arial"/>
        </w:rPr>
        <w:t>.</w:t>
      </w:r>
      <w:r w:rsidRPr="00A30182">
        <w:rPr>
          <w:rFonts w:ascii="Arial" w:hAnsi="Arial"/>
        </w:rPr>
        <w:t>Договор №3010-07/37-14 от 18.03.2014 с ООО«Перемена» (Воронеж); бессрочная лицензия.</w:t>
      </w:r>
      <w:proofErr w:type="gramEnd"/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Программы для ЭВМ </w:t>
      </w:r>
      <w:proofErr w:type="spellStart"/>
      <w:r w:rsidRPr="00A30182">
        <w:rPr>
          <w:rFonts w:ascii="Arial" w:hAnsi="Arial"/>
        </w:rPr>
        <w:t>МойОфис</w:t>
      </w:r>
      <w:proofErr w:type="spellEnd"/>
      <w:r w:rsidRPr="00A30182">
        <w:rPr>
          <w:rFonts w:ascii="Arial" w:hAnsi="Arial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A30182">
        <w:rPr>
          <w:rFonts w:ascii="Arial" w:hAnsi="Arial"/>
        </w:rPr>
        <w:t>СофтЛайн</w:t>
      </w:r>
      <w:proofErr w:type="spellEnd"/>
      <w:r w:rsidRPr="00A30182">
        <w:rPr>
          <w:rFonts w:ascii="Arial" w:hAnsi="Arial"/>
        </w:rPr>
        <w:t xml:space="preserve"> </w:t>
      </w:r>
      <w:proofErr w:type="spellStart"/>
      <w:r w:rsidRPr="00A30182">
        <w:rPr>
          <w:rFonts w:ascii="Arial" w:hAnsi="Arial"/>
        </w:rPr>
        <w:t>Трейд</w:t>
      </w:r>
      <w:proofErr w:type="spellEnd"/>
      <w:r w:rsidRPr="00A30182">
        <w:rPr>
          <w:rFonts w:ascii="Arial" w:hAnsi="Arial"/>
        </w:rPr>
        <w:t>» (Москва); лицензия бессрочная.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A30182">
        <w:rPr>
          <w:rFonts w:ascii="Arial" w:hAnsi="Arial"/>
        </w:rPr>
        <w:t>Информсвяз</w:t>
      </w:r>
      <w:proofErr w:type="gramStart"/>
      <w:r w:rsidRPr="00A30182">
        <w:rPr>
          <w:rFonts w:ascii="Arial" w:hAnsi="Arial"/>
        </w:rPr>
        <w:t>ь</w:t>
      </w:r>
      <w:proofErr w:type="spellEnd"/>
      <w:r w:rsidRPr="00A30182">
        <w:rPr>
          <w:rFonts w:ascii="Arial" w:hAnsi="Arial"/>
        </w:rPr>
        <w:t>-</w:t>
      </w:r>
      <w:proofErr w:type="gramEnd"/>
      <w:r w:rsidRPr="00A30182">
        <w:rPr>
          <w:rFonts w:ascii="Arial" w:hAnsi="Arial"/>
        </w:rPr>
        <w:t xml:space="preserve"> Черноземье» (Воронеж); бессрочный.</w:t>
      </w:r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</w:pPr>
      <w:r w:rsidRPr="00A30182">
        <w:t>Материально-техническое обеспечение дисциплины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</w:t>
      </w:r>
      <w:r w:rsidRPr="00A30182">
        <w:rPr>
          <w:rFonts w:ascii="Arial" w:hAnsi="Arial"/>
        </w:rPr>
        <w:lastRenderedPageBreak/>
        <w:t xml:space="preserve">Воронеж, проспект Революции, д. 24, ауд. 410): специализированная мебель, </w:t>
      </w:r>
      <w:proofErr w:type="spellStart"/>
      <w:r w:rsidRPr="00A30182">
        <w:rPr>
          <w:rFonts w:ascii="Arial" w:hAnsi="Arial"/>
        </w:rPr>
        <w:t>мультимедиапроектор</w:t>
      </w:r>
      <w:proofErr w:type="spellEnd"/>
      <w:r w:rsidRPr="00A30182">
        <w:rPr>
          <w:rFonts w:ascii="Arial" w:hAnsi="Arial"/>
        </w:rPr>
        <w:t xml:space="preserve"> NEC NP60, ноутбук </w:t>
      </w:r>
      <w:proofErr w:type="spellStart"/>
      <w:r w:rsidRPr="00A30182">
        <w:rPr>
          <w:rFonts w:ascii="Arial" w:hAnsi="Arial"/>
        </w:rPr>
        <w:t>Lenovo</w:t>
      </w:r>
      <w:proofErr w:type="spellEnd"/>
      <w:r w:rsidRPr="00A30182">
        <w:rPr>
          <w:rFonts w:ascii="Arial" w:hAnsi="Arial"/>
        </w:rPr>
        <w:t xml:space="preserve"> 640, экран для проектора.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3"/>
        </w:tabs>
        <w:ind w:left="762" w:hanging="404"/>
      </w:pPr>
      <w:r w:rsidRPr="00A30182">
        <w:t>Оценочные средства для проведения текущей и промежуточной аттестаций</w:t>
      </w:r>
    </w:p>
    <w:p w:rsidR="004E748F" w:rsidRPr="00A30182" w:rsidRDefault="00A30182" w:rsidP="00A30182">
      <w:pPr>
        <w:pStyle w:val="a3"/>
        <w:ind w:left="359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Порядок оценки освоения </w:t>
      </w:r>
      <w:proofErr w:type="gramStart"/>
      <w:r w:rsidRPr="00A30182">
        <w:rPr>
          <w:rFonts w:ascii="Arial" w:hAnsi="Arial"/>
        </w:rPr>
        <w:t>обучающимися</w:t>
      </w:r>
      <w:proofErr w:type="gramEnd"/>
      <w:r w:rsidRPr="00A30182">
        <w:rPr>
          <w:rFonts w:ascii="Arial" w:hAnsi="Arial"/>
        </w:rPr>
        <w:t xml:space="preserve"> учебного материала определяется содержанием</w:t>
      </w:r>
    </w:p>
    <w:p w:rsidR="004E748F" w:rsidRPr="00A30182" w:rsidRDefault="00A30182" w:rsidP="00A30182">
      <w:pPr>
        <w:pStyle w:val="a3"/>
        <w:ind w:left="359"/>
        <w:rPr>
          <w:rFonts w:ascii="Arial" w:hAnsi="Arial"/>
        </w:rPr>
      </w:pPr>
      <w:r w:rsidRPr="00A30182">
        <w:rPr>
          <w:rFonts w:ascii="Arial" w:hAnsi="Arial"/>
        </w:rPr>
        <w:t>следующих разделов дисциплины: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9696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7"/>
        <w:gridCol w:w="1276"/>
        <w:gridCol w:w="1275"/>
        <w:gridCol w:w="2410"/>
        <w:gridCol w:w="1418"/>
      </w:tblGrid>
      <w:tr w:rsidR="004E748F" w:rsidRPr="0028311C" w:rsidTr="0028311C">
        <w:trPr>
          <w:trHeight w:val="1840"/>
        </w:trPr>
        <w:tc>
          <w:tcPr>
            <w:tcW w:w="3317" w:type="dxa"/>
          </w:tcPr>
          <w:p w:rsidR="004E748F" w:rsidRPr="0028311C" w:rsidRDefault="00A30182" w:rsidP="00A30182">
            <w:pPr>
              <w:pStyle w:val="TableParagraph"/>
              <w:ind w:left="789" w:hanging="13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дисциплины, модуля</w:t>
            </w:r>
          </w:p>
        </w:tc>
        <w:tc>
          <w:tcPr>
            <w:tcW w:w="1276" w:type="dxa"/>
          </w:tcPr>
          <w:p w:rsidR="004E748F" w:rsidRPr="0028311C" w:rsidRDefault="00A30182" w:rsidP="00A30182">
            <w:pPr>
              <w:pStyle w:val="TableParagraph"/>
              <w:ind w:left="107" w:right="43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Компетенци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я(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и)</w:t>
            </w:r>
          </w:p>
        </w:tc>
        <w:tc>
          <w:tcPr>
            <w:tcW w:w="1275" w:type="dxa"/>
          </w:tcPr>
          <w:p w:rsidR="004E748F" w:rsidRPr="0028311C" w:rsidRDefault="00A30182" w:rsidP="00A30182">
            <w:pPr>
              <w:pStyle w:val="TableParagraph"/>
              <w:ind w:left="108" w:right="181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Индикат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о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р(</w:t>
            </w:r>
            <w:proofErr w:type="spellStart"/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ы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достижениякомпетенции</w:t>
            </w:r>
            <w:proofErr w:type="spellEnd"/>
          </w:p>
        </w:tc>
        <w:tc>
          <w:tcPr>
            <w:tcW w:w="2410" w:type="dxa"/>
          </w:tcPr>
          <w:p w:rsidR="004E748F" w:rsidRPr="0028311C" w:rsidRDefault="00A30182" w:rsidP="00A30182">
            <w:pPr>
              <w:pStyle w:val="TableParagraph"/>
              <w:ind w:left="168" w:right="157" w:hanging="4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497" w:right="48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умений, навыков)</w:t>
            </w:r>
          </w:p>
        </w:tc>
        <w:tc>
          <w:tcPr>
            <w:tcW w:w="1418" w:type="dxa"/>
          </w:tcPr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Оценочны е средства</w:t>
            </w: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 Понятие литературного языка.</w:t>
            </w:r>
          </w:p>
        </w:tc>
        <w:tc>
          <w:tcPr>
            <w:tcW w:w="1276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</w:t>
            </w: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УК-4</w:t>
            </w:r>
            <w:r w:rsidRPr="0028311C">
              <w:rPr>
                <w:rFonts w:ascii="Arial" w:hAnsi="Arial"/>
                <w:sz w:val="20"/>
                <w:szCs w:val="20"/>
              </w:rPr>
              <w:t>. 2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Краткая история русского языка: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его происхождение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формирование. Основные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изменения в речевой культуре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общении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 России конца XX-XXI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69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 Современный русский язык и</w:t>
            </w:r>
          </w:p>
          <w:p w:rsidR="004E748F" w:rsidRPr="0028311C" w:rsidRDefault="00A30182" w:rsidP="00A30182">
            <w:pPr>
              <w:pStyle w:val="TableParagraph"/>
              <w:ind w:left="107" w:right="13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формы его существования. Устная и письменная разновидности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92" w:right="115" w:firstLine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Комплект тестов № 1</w:t>
            </w: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 Культура речи. Аспекты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культуры речи: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и этический.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8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норм.</w:t>
            </w:r>
          </w:p>
        </w:tc>
        <w:tc>
          <w:tcPr>
            <w:tcW w:w="1276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vMerge w:val="restart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УК-4.3.,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4.4</w:t>
            </w:r>
            <w:r w:rsidRPr="0028311C">
              <w:rPr>
                <w:rFonts w:ascii="Arial" w:hAnsi="Arial"/>
                <w:i/>
                <w:sz w:val="20"/>
                <w:szCs w:val="20"/>
              </w:rPr>
              <w:t>,4.6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Взаимодействие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функциональных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стилей.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5. 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речевом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воздействии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7. Культура делового общения.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Уметь: </w:t>
            </w:r>
            <w:r w:rsidRPr="0028311C">
              <w:rPr>
                <w:rFonts w:ascii="Arial" w:hAnsi="Arial"/>
                <w:sz w:val="20"/>
                <w:szCs w:val="20"/>
              </w:rPr>
              <w:t>составлять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тексты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публичных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8. Риторика. Особенности устной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выступлений различных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речи. Культура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 жанров, пользоваться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Вопросы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к</w:t>
            </w:r>
            <w:proofErr w:type="gramEnd"/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справочной литературой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зачету</w:t>
            </w: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 русскому языку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Владеть: </w:t>
            </w:r>
            <w:r w:rsidRPr="0028311C">
              <w:rPr>
                <w:rFonts w:ascii="Arial" w:hAnsi="Arial"/>
                <w:sz w:val="20"/>
                <w:szCs w:val="20"/>
              </w:rPr>
              <w:lastRenderedPageBreak/>
              <w:t>литературным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языком, навыками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повышения уровня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собственной языковой,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коммуникативной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риторической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компетенции, приемами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поддержания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активизации внимания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аудитории, работы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помехами</w:t>
            </w: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1261"/>
        </w:trPr>
        <w:tc>
          <w:tcPr>
            <w:tcW w:w="8278" w:type="dxa"/>
            <w:gridSpan w:val="4"/>
          </w:tcPr>
          <w:p w:rsidR="004E748F" w:rsidRPr="0028311C" w:rsidRDefault="00A30182" w:rsidP="00A30182">
            <w:pPr>
              <w:pStyle w:val="TableParagraph"/>
              <w:ind w:left="3178" w:right="317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Промежуточная аттестация форма контроля - зачет</w:t>
            </w:r>
          </w:p>
        </w:tc>
        <w:tc>
          <w:tcPr>
            <w:tcW w:w="141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Перечень вопросов</w:t>
            </w:r>
          </w:p>
        </w:tc>
      </w:tr>
    </w:tbl>
    <w:p w:rsidR="004E748F" w:rsidRPr="00A30182" w:rsidRDefault="00A30182" w:rsidP="00A30182">
      <w:pPr>
        <w:pStyle w:val="a6"/>
        <w:numPr>
          <w:ilvl w:val="0"/>
          <w:numId w:val="3"/>
        </w:numPr>
        <w:tabs>
          <w:tab w:val="left" w:pos="695"/>
        </w:tabs>
        <w:ind w:right="112" w:firstLine="0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Типовые оценочные средства и методические материалы, определяющие процедуры оценивания.</w:t>
      </w:r>
    </w:p>
    <w:p w:rsidR="004E748F" w:rsidRPr="00A30182" w:rsidRDefault="00A30182" w:rsidP="00A30182">
      <w:pPr>
        <w:pStyle w:val="a6"/>
        <w:numPr>
          <w:ilvl w:val="1"/>
          <w:numId w:val="3"/>
        </w:numPr>
        <w:tabs>
          <w:tab w:val="left" w:pos="873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Текущий контроль успеваемости.</w:t>
      </w:r>
    </w:p>
    <w:p w:rsidR="004E748F" w:rsidRPr="00A30182" w:rsidRDefault="00A30182" w:rsidP="00A30182">
      <w:pPr>
        <w:tabs>
          <w:tab w:val="left" w:pos="1680"/>
          <w:tab w:val="left" w:pos="3499"/>
          <w:tab w:val="left" w:pos="4000"/>
          <w:tab w:val="left" w:pos="5615"/>
          <w:tab w:val="left" w:pos="7708"/>
          <w:tab w:val="left" w:pos="8060"/>
          <w:tab w:val="left" w:pos="9397"/>
        </w:tabs>
        <w:ind w:left="359" w:right="114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Контрольуспеваемостиподисциплинеосуществляетсяспомощьюследующих оценочных средств: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ind w:left="359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Тест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4257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ударение в которых падает на последний слог. а) бармен, начала, включит;</w:t>
      </w:r>
    </w:p>
    <w:p w:rsidR="004E748F" w:rsidRPr="00A30182" w:rsidRDefault="00A30182" w:rsidP="00A30182">
      <w:pPr>
        <w:ind w:left="359" w:right="7331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газопровод, квартал, договор; в) жалюзи, задал, позвонит.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в которых неправильно расставлено ударение.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ind w:left="359" w:right="238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lastRenderedPageBreak/>
        <w:t>джИнсовыйкатАлогвручИтзАдалдиспАнсер</w:t>
      </w:r>
      <w:proofErr w:type="spellEnd"/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t>закупОривать</w:t>
      </w:r>
      <w:proofErr w:type="spellEnd"/>
    </w:p>
    <w:p w:rsidR="004E748F" w:rsidRPr="00A30182" w:rsidRDefault="00A30182" w:rsidP="00A30182">
      <w:pPr>
        <w:ind w:left="359" w:right="3947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 xml:space="preserve">Иконопись </w:t>
      </w:r>
      <w:proofErr w:type="spellStart"/>
      <w:r w:rsidRPr="00A30182">
        <w:rPr>
          <w:rFonts w:ascii="Arial" w:hAnsi="Arial"/>
          <w:sz w:val="24"/>
        </w:rPr>
        <w:t>завИднокаучУксредствАтортЫкрапИва</w:t>
      </w:r>
      <w:proofErr w:type="spellEnd"/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28311C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3544" w:space="851"/>
            <w:col w:w="5530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623"/>
        </w:tabs>
        <w:ind w:right="119" w:firstLine="0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sz w:val="24"/>
        </w:rPr>
        <w:t xml:space="preserve">Твердый  или  мягкий  согласный  звук  обозначает  подчеркнутая  буква  (над  согласными,  обозначающими </w:t>
      </w:r>
      <w:r w:rsidRPr="00A30182">
        <w:rPr>
          <w:rFonts w:ascii="Arial" w:hAnsi="Arial"/>
          <w:sz w:val="24"/>
          <w:u w:val="single"/>
        </w:rPr>
        <w:t>В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ерн, клар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б</w:t>
      </w:r>
      <w:r w:rsidRPr="00A30182">
        <w:rPr>
          <w:rFonts w:ascii="Arial" w:hAnsi="Arial"/>
          <w:sz w:val="24"/>
        </w:rPr>
        <w:t>ест</w:t>
      </w:r>
      <w:r w:rsidRPr="00A30182">
        <w:rPr>
          <w:rFonts w:ascii="Arial" w:hAnsi="Arial"/>
          <w:sz w:val="24"/>
          <w:u w:val="single"/>
        </w:rPr>
        <w:t>с</w:t>
      </w:r>
      <w:r w:rsidRPr="00A30182">
        <w:rPr>
          <w:rFonts w:ascii="Arial" w:hAnsi="Arial"/>
          <w:sz w:val="24"/>
        </w:rPr>
        <w:t xml:space="preserve">еллер, 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еджер, брю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емп, бу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ерброд, биз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ен, сви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 xml:space="preserve">ер,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ермос.</w:t>
      </w:r>
      <w:proofErr w:type="gramEnd"/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5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мужского рода? а) мозоль, шампунь, табель;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трюфель, Осло, рикша;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левша, аэрозоль, Сухуми.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6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среднего рода? а) Токио, каре, ралли;</w:t>
      </w:r>
    </w:p>
    <w:p w:rsidR="004E748F" w:rsidRPr="00A30182" w:rsidRDefault="00A30182" w:rsidP="00A30182">
      <w:pPr>
        <w:ind w:left="359" w:right="7928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б) визави, Осло, сопрано; в) бистро, виски, </w:t>
      </w:r>
      <w:r w:rsidRPr="00A30182">
        <w:rPr>
          <w:rFonts w:ascii="Arial" w:hAnsi="Arial"/>
          <w:sz w:val="24"/>
        </w:rPr>
        <w:lastRenderedPageBreak/>
        <w:t>портмоне.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Образуйте литературную форму множественного числа именительного падежа от существительных.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28311C">
      <w:pPr>
        <w:tabs>
          <w:tab w:val="left" w:pos="3217"/>
        </w:tabs>
        <w:ind w:left="359" w:right="3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lastRenderedPageBreak/>
        <w:t>бухгалтер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>профессор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кондуктор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инспектор  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2501" w:space="2227"/>
            <w:col w:w="5197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216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Отметьте слова, которые в форме родительного падежа множественного числа имеют нулевое окончание. </w:t>
      </w:r>
      <w:proofErr w:type="gramStart"/>
      <w:r w:rsidRPr="00A30182">
        <w:rPr>
          <w:rFonts w:ascii="Arial" w:hAnsi="Arial"/>
          <w:sz w:val="24"/>
        </w:rPr>
        <w:t>Ботинок, носок, помидор, грузин, килограмм, бурят, макароны, сапог, якут, солдат, полотенце, яблоня.</w:t>
      </w:r>
      <w:proofErr w:type="gramEnd"/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Исправьте ошибки в следующих предложениях.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Я ездил в Германию в двух тысячно пятом году.</w:t>
      </w:r>
    </w:p>
    <w:p w:rsidR="004E748F" w:rsidRPr="00A30182" w:rsidRDefault="00A30182" w:rsidP="00A30182">
      <w:pPr>
        <w:ind w:left="747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.</w:t>
      </w:r>
    </w:p>
    <w:p w:rsidR="004E748F" w:rsidRPr="00A30182" w:rsidRDefault="00754238" w:rsidP="00A30182">
      <w:pPr>
        <w:pStyle w:val="a3"/>
        <w:ind w:left="352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30" style="width:355.6pt;height:.65pt;mso-position-horizontal-relative:char;mso-position-vertical-relative:line" coordsize="7112,13">
            <v:line id="_x0000_s1031" style="position:absolute" from="0,6" to="7112,6" strokeweight=".22136mm"/>
            <w10:wrap type="none"/>
            <w10:anchorlock/>
          </v:group>
        </w:pic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14"/>
        </w:tabs>
        <w:ind w:left="913" w:hanging="334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Машина шла со скоростью </w:t>
      </w:r>
      <w:proofErr w:type="gramStart"/>
      <w:r w:rsidRPr="00A30182">
        <w:rPr>
          <w:rFonts w:ascii="Arial" w:hAnsi="Arial"/>
          <w:sz w:val="24"/>
        </w:rPr>
        <w:t>свыше девяносто километров</w:t>
      </w:r>
      <w:proofErr w:type="gramEnd"/>
      <w:r w:rsidRPr="00A30182">
        <w:rPr>
          <w:rFonts w:ascii="Arial" w:hAnsi="Arial"/>
          <w:sz w:val="24"/>
        </w:rPr>
        <w:t xml:space="preserve"> в час.</w:t>
      </w:r>
    </w:p>
    <w:p w:rsidR="004E748F" w:rsidRPr="00A30182" w:rsidRDefault="00754238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9" style="position:absolute;left:0;text-align:left;z-index:15730176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3"/>
        </w:tabs>
        <w:ind w:left="802" w:hanging="22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В работе конференции приняли участие </w:t>
      </w:r>
      <w:proofErr w:type="gramStart"/>
      <w:r w:rsidRPr="00A30182">
        <w:rPr>
          <w:rFonts w:ascii="Arial" w:hAnsi="Arial"/>
          <w:sz w:val="24"/>
        </w:rPr>
        <w:t>трое академиков</w:t>
      </w:r>
      <w:proofErr w:type="gramEnd"/>
      <w:r w:rsidRPr="00A30182">
        <w:rPr>
          <w:rFonts w:ascii="Arial" w:hAnsi="Arial"/>
          <w:sz w:val="24"/>
        </w:rPr>
        <w:t>.</w:t>
      </w:r>
    </w:p>
    <w:p w:rsidR="004E748F" w:rsidRPr="00A30182" w:rsidRDefault="00754238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8" style="position:absolute;left:0;text-align:left;z-index:15730688;mso-position-horizontal-relative:page" from="33.95pt,11pt" to="389.55pt,11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Он получил около тысяча пятьсот семьдесят рублей.</w:t>
      </w:r>
    </w:p>
    <w:p w:rsidR="004E748F" w:rsidRPr="00A30182" w:rsidRDefault="00754238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7" style="position:absolute;left:0;text-align:left;z-index:15731200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68"/>
          <w:tab w:val="left" w:pos="969"/>
        </w:tabs>
        <w:ind w:left="968" w:hanging="38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Приглашения были разосланы триста шестьдесят семи человекам.</w:t>
      </w:r>
    </w:p>
    <w:p w:rsidR="004E748F" w:rsidRPr="00A30182" w:rsidRDefault="00754238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6" style="position:absolute;left:0;text-align:left;z-index:15731712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Найдите словосочетания с ошибками.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Согласно  приказа,  заведующий  кафедрой,  </w:t>
      </w:r>
      <w:proofErr w:type="gramStart"/>
      <w:r w:rsidRPr="00A30182">
        <w:rPr>
          <w:rFonts w:ascii="Arial" w:hAnsi="Arial"/>
          <w:sz w:val="24"/>
        </w:rPr>
        <w:t>благодаря</w:t>
      </w:r>
      <w:proofErr w:type="gramEnd"/>
      <w:r w:rsidRPr="00A30182">
        <w:rPr>
          <w:rFonts w:ascii="Arial" w:hAnsi="Arial"/>
          <w:sz w:val="24"/>
        </w:rPr>
        <w:t xml:space="preserve">  инициативы,  подчеркнуть  о  необходимости,  надеть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куртку, оплатить за проезд, </w:t>
      </w:r>
      <w:proofErr w:type="gramStart"/>
      <w:r w:rsidRPr="00A30182">
        <w:rPr>
          <w:rFonts w:ascii="Arial" w:hAnsi="Arial"/>
          <w:sz w:val="24"/>
        </w:rPr>
        <w:t>скучаю по вам</w:t>
      </w:r>
      <w:proofErr w:type="gramEnd"/>
      <w:r w:rsidRPr="00A30182">
        <w:rPr>
          <w:rFonts w:ascii="Arial" w:hAnsi="Arial"/>
          <w:sz w:val="24"/>
        </w:rPr>
        <w:t>, удостоить премии, характерен ему.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1079"/>
        <w:rPr>
          <w:rFonts w:ascii="Arial" w:hAnsi="Arial"/>
        </w:rPr>
      </w:pPr>
      <w:r w:rsidRPr="00A30182">
        <w:rPr>
          <w:rFonts w:ascii="Arial" w:hAnsi="Arial"/>
        </w:rPr>
        <w:t>Описание технологии проведения.</w:t>
      </w:r>
    </w:p>
    <w:p w:rsidR="004E748F" w:rsidRPr="00A30182" w:rsidRDefault="00A30182" w:rsidP="00A30182">
      <w:pPr>
        <w:pStyle w:val="a3"/>
        <w:ind w:left="359" w:right="105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аттестаций.</w:t>
      </w:r>
    </w:p>
    <w:p w:rsidR="004E748F" w:rsidRPr="00A30182" w:rsidRDefault="00A30182" w:rsidP="00A30182">
      <w:pPr>
        <w:pStyle w:val="a3"/>
        <w:ind w:left="359" w:right="106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A30182">
        <w:rPr>
          <w:rFonts w:ascii="Arial" w:hAnsi="Arial"/>
        </w:rPr>
        <w:t>обучающихся</w:t>
      </w:r>
      <w:proofErr w:type="gramEnd"/>
      <w:r w:rsidRPr="00A30182">
        <w:rPr>
          <w:rFonts w:ascii="Arial" w:hAnsi="Arial"/>
        </w:rPr>
        <w:t xml:space="preserve"> по программам высшего образования Воронежского государственного университета. Текущая аттестация проводится в форм</w:t>
      </w:r>
      <w:proofErr w:type="gramStart"/>
      <w:r w:rsidRPr="00A30182">
        <w:rPr>
          <w:rFonts w:ascii="Arial" w:hAnsi="Arial"/>
        </w:rPr>
        <w:t>е(</w:t>
      </w:r>
      <w:proofErr w:type="gramEnd"/>
      <w:r w:rsidRPr="00A30182">
        <w:rPr>
          <w:rFonts w:ascii="Arial" w:hAnsi="Arial"/>
        </w:rPr>
        <w:t xml:space="preserve">ах) </w:t>
      </w:r>
      <w:r w:rsidRPr="00A30182">
        <w:rPr>
          <w:rFonts w:ascii="Arial" w:hAnsi="Arial"/>
          <w:i/>
        </w:rPr>
        <w:t xml:space="preserve">практического задания (теста). </w:t>
      </w:r>
      <w:r w:rsidRPr="00A30182">
        <w:rPr>
          <w:rFonts w:ascii="Arial" w:hAnsi="Arial"/>
        </w:rPr>
        <w:t>Критерии оценивания приведены выше.</w:t>
      </w:r>
    </w:p>
    <w:p w:rsidR="004E748F" w:rsidRPr="00A30182" w:rsidRDefault="00A30182" w:rsidP="00A30182">
      <w:pPr>
        <w:pStyle w:val="a3"/>
        <w:ind w:left="359" w:right="107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Зачет как форма промежуточной аттестации выставляется на основе текущей работы студентов в течение семестра, в том числе результатов текущей аттестации. В случае неудовлетворительной работы студента в течение семестра, сдается зачет в форме письменного ответа на 2 вопроса из списка вопросов к промежуточной аттестации.</w:t>
      </w:r>
    </w:p>
    <w:p w:rsidR="004E748F" w:rsidRPr="00A30182" w:rsidRDefault="00A30182" w:rsidP="00A30182">
      <w:pPr>
        <w:pStyle w:val="11"/>
        <w:ind w:left="1079"/>
      </w:pPr>
      <w:r w:rsidRPr="00A30182">
        <w:t>Критерии оценки выполнения тестового задания: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«зачтено» выставляется, если студентом допущено не более 5 ошибок;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«не зачтено» выставляется, если студентом допущено более 5 ошибок.</w:t>
      </w:r>
    </w:p>
    <w:p w:rsidR="004E748F" w:rsidRPr="00A30182" w:rsidRDefault="00A30182" w:rsidP="00A30182">
      <w:pPr>
        <w:pStyle w:val="11"/>
        <w:numPr>
          <w:ilvl w:val="1"/>
          <w:numId w:val="3"/>
        </w:numPr>
        <w:tabs>
          <w:tab w:val="left" w:pos="894"/>
        </w:tabs>
        <w:ind w:left="893" w:hanging="535"/>
      </w:pPr>
      <w:r w:rsidRPr="00A30182">
        <w:t>Промежуточная аттестация</w:t>
      </w:r>
    </w:p>
    <w:p w:rsidR="004E748F" w:rsidRPr="00A30182" w:rsidRDefault="00A30182" w:rsidP="00A30182">
      <w:pPr>
        <w:ind w:left="359" w:right="15" w:firstLine="566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Промежуточная аттестация по дисциплине осуществляется с помощью следующих оценочных средств: письменный ответ на вопрос.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9013"/>
      </w:tblGrid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2309" w:right="230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Вопросы к промежуточной аттестации (зачету)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Деловое общение и культура речи. Предмет  и задачи курса.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Словари и речевая культура личности.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речевой культуры. Типы речевой культуры.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Четыре периода в истории русского литературного языка. Их краткая характеристика.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языка, его признаки.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нормы. Виды норм.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Современная языковая ситуация в российском обществе. Актуальные процессы в русском языке.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Речевое воздействие как наука. Виды речевого воздействия.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Признаки общения. Законы общения. Принципы бесконфликтного общения.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 как наука. Ее предмет и задачи.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публичному выступлению.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информационного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 развлекательного  выступления.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протокольно-этикетного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убеждающего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этикета. Особенности русского речевого этикета.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Стилистическая  система  современного  русского  языка.  Краткая  характеристика  стилей. Понятие функционального стиля.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Разговорный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стиль. Сфера употребления. Языковые приметы.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ind w:left="1079"/>
      </w:pPr>
      <w:r w:rsidRPr="00A30182">
        <w:t>Критерии оценки: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10106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0"/>
        <w:gridCol w:w="2024"/>
      </w:tblGrid>
      <w:tr w:rsidR="004E748F" w:rsidRPr="0028311C" w:rsidTr="0028311C">
        <w:trPr>
          <w:trHeight w:val="918"/>
        </w:trPr>
        <w:tc>
          <w:tcPr>
            <w:tcW w:w="652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36" w:right="127" w:firstLine="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Уровень сформирован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ности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02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63" w:right="35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Шкала оценок</w:t>
            </w:r>
          </w:p>
        </w:tc>
      </w:tr>
      <w:tr w:rsidR="004E748F" w:rsidRPr="0028311C" w:rsidTr="0028311C">
        <w:trPr>
          <w:trHeight w:val="1335"/>
        </w:trPr>
        <w:tc>
          <w:tcPr>
            <w:tcW w:w="6522" w:type="dxa"/>
          </w:tcPr>
          <w:p w:rsidR="004E748F" w:rsidRPr="0028311C" w:rsidRDefault="00A30182" w:rsidP="00A30182">
            <w:pPr>
              <w:pStyle w:val="TableParagraph"/>
              <w:ind w:left="107" w:right="95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 доказательный ответ на вопрос преподавателя. В ответе продемонстрирована теоретическая подготовка студента, обнаружена высокая / хорошая / достаточная осведомленность студента.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27" w:right="11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Повышенный</w:t>
            </w:r>
          </w:p>
          <w:p w:rsidR="004E748F" w:rsidRPr="0028311C" w:rsidRDefault="00A30182" w:rsidP="00A30182">
            <w:pPr>
              <w:pStyle w:val="TableParagraph"/>
              <w:ind w:left="127" w:right="118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/ базовый / пороговый уровень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363" w:right="355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Зачтено</w:t>
            </w:r>
          </w:p>
        </w:tc>
      </w:tr>
      <w:tr w:rsidR="004E748F" w:rsidRPr="0028311C" w:rsidTr="0028311C">
        <w:trPr>
          <w:trHeight w:val="1060"/>
        </w:trPr>
        <w:tc>
          <w:tcPr>
            <w:tcW w:w="6522" w:type="dxa"/>
          </w:tcPr>
          <w:p w:rsidR="004E748F" w:rsidRPr="0028311C" w:rsidRDefault="00A30182" w:rsidP="0028311C">
            <w:pPr>
              <w:pStyle w:val="TableParagraph"/>
              <w:ind w:left="107" w:right="99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Ответ студента характеризуется многочисленными ошибками  содержательного  характера, обнаруживает слабую теоретическую подготовку.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-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454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Не зачтено</w:t>
            </w:r>
          </w:p>
        </w:tc>
      </w:tr>
    </w:tbl>
    <w:p w:rsidR="00A30182" w:rsidRPr="00A30182" w:rsidRDefault="00A30182" w:rsidP="00A30182">
      <w:pPr>
        <w:rPr>
          <w:rFonts w:ascii="Arial" w:hAnsi="Arial"/>
          <w:sz w:val="24"/>
        </w:rPr>
      </w:pPr>
    </w:p>
    <w:sectPr w:rsidR="00A30182" w:rsidRPr="00A30182" w:rsidSect="00A30182">
      <w:pgSz w:w="11910" w:h="16840"/>
      <w:pgMar w:top="1134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742"/>
    <w:multiLevelType w:val="hybridMultilevel"/>
    <w:tmpl w:val="F32444A0"/>
    <w:lvl w:ilvl="0" w:tplc="0360D31C">
      <w:start w:val="1"/>
      <w:numFmt w:val="decimal"/>
      <w:lvlText w:val="%1."/>
      <w:lvlJc w:val="left"/>
      <w:pPr>
        <w:ind w:left="82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7C2660E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C26079F4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21C6F02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DFA8D668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FA3A1D7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4B067218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D642276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936880C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">
    <w:nsid w:val="08D74A78"/>
    <w:multiLevelType w:val="hybridMultilevel"/>
    <w:tmpl w:val="663EEB14"/>
    <w:lvl w:ilvl="0" w:tplc="11A8A29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9044242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854C239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8F4E1046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ECEC6BE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DD047F94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E544E788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EB70EB56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CBA4E15E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">
    <w:nsid w:val="0B1F58B1"/>
    <w:multiLevelType w:val="hybridMultilevel"/>
    <w:tmpl w:val="88661886"/>
    <w:lvl w:ilvl="0" w:tplc="242052F8">
      <w:start w:val="1"/>
      <w:numFmt w:val="decimal"/>
      <w:lvlText w:val="%1."/>
      <w:lvlJc w:val="left"/>
      <w:pPr>
        <w:ind w:left="829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87E4A0E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EDE82F4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5B0A246A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68920572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5EA67B52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56F42074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FA5790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A29A5E38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3">
    <w:nsid w:val="0B4C062D"/>
    <w:multiLevelType w:val="hybridMultilevel"/>
    <w:tmpl w:val="C65E7716"/>
    <w:lvl w:ilvl="0" w:tplc="F3D4A64E">
      <w:start w:val="20"/>
      <w:numFmt w:val="decimal"/>
      <w:lvlText w:val="%1"/>
      <w:lvlJc w:val="left"/>
      <w:pPr>
        <w:ind w:left="359" w:hanging="336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en-US" w:bidi="ar-SA"/>
      </w:rPr>
    </w:lvl>
    <w:lvl w:ilvl="1" w:tplc="7A50C876">
      <w:numFmt w:val="none"/>
      <w:lvlText w:val=""/>
      <w:lvlJc w:val="left"/>
      <w:pPr>
        <w:tabs>
          <w:tab w:val="num" w:pos="360"/>
        </w:tabs>
      </w:pPr>
    </w:lvl>
    <w:lvl w:ilvl="2" w:tplc="F07203CA">
      <w:numFmt w:val="bullet"/>
      <w:lvlText w:val="•"/>
      <w:lvlJc w:val="left"/>
      <w:pPr>
        <w:ind w:left="1987" w:hanging="514"/>
      </w:pPr>
      <w:rPr>
        <w:rFonts w:hint="default"/>
        <w:lang w:val="ru-RU" w:eastAsia="en-US" w:bidi="ar-SA"/>
      </w:rPr>
    </w:lvl>
    <w:lvl w:ilvl="3" w:tplc="C818FCB8">
      <w:numFmt w:val="bullet"/>
      <w:lvlText w:val="•"/>
      <w:lvlJc w:val="left"/>
      <w:pPr>
        <w:ind w:left="3094" w:hanging="514"/>
      </w:pPr>
      <w:rPr>
        <w:rFonts w:hint="default"/>
        <w:lang w:val="ru-RU" w:eastAsia="en-US" w:bidi="ar-SA"/>
      </w:rPr>
    </w:lvl>
    <w:lvl w:ilvl="4" w:tplc="E0A0F7EC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C86A1FEA">
      <w:numFmt w:val="bullet"/>
      <w:lvlText w:val="•"/>
      <w:lvlJc w:val="left"/>
      <w:pPr>
        <w:ind w:left="5309" w:hanging="514"/>
      </w:pPr>
      <w:rPr>
        <w:rFonts w:hint="default"/>
        <w:lang w:val="ru-RU" w:eastAsia="en-US" w:bidi="ar-SA"/>
      </w:rPr>
    </w:lvl>
    <w:lvl w:ilvl="6" w:tplc="B2C6C7F4">
      <w:numFmt w:val="bullet"/>
      <w:lvlText w:val="•"/>
      <w:lvlJc w:val="left"/>
      <w:pPr>
        <w:ind w:left="6416" w:hanging="514"/>
      </w:pPr>
      <w:rPr>
        <w:rFonts w:hint="default"/>
        <w:lang w:val="ru-RU" w:eastAsia="en-US" w:bidi="ar-SA"/>
      </w:rPr>
    </w:lvl>
    <w:lvl w:ilvl="7" w:tplc="8B466BAC">
      <w:numFmt w:val="bullet"/>
      <w:lvlText w:val="•"/>
      <w:lvlJc w:val="left"/>
      <w:pPr>
        <w:ind w:left="7524" w:hanging="514"/>
      </w:pPr>
      <w:rPr>
        <w:rFonts w:hint="default"/>
        <w:lang w:val="ru-RU" w:eastAsia="en-US" w:bidi="ar-SA"/>
      </w:rPr>
    </w:lvl>
    <w:lvl w:ilvl="8" w:tplc="0B18FCF2">
      <w:numFmt w:val="bullet"/>
      <w:lvlText w:val="•"/>
      <w:lvlJc w:val="left"/>
      <w:pPr>
        <w:ind w:left="8631" w:hanging="514"/>
      </w:pPr>
      <w:rPr>
        <w:rFonts w:hint="default"/>
        <w:lang w:val="ru-RU" w:eastAsia="en-US" w:bidi="ar-SA"/>
      </w:rPr>
    </w:lvl>
  </w:abstractNum>
  <w:abstractNum w:abstractNumId="4">
    <w:nsid w:val="20CA1B69"/>
    <w:multiLevelType w:val="hybridMultilevel"/>
    <w:tmpl w:val="90046BBA"/>
    <w:lvl w:ilvl="0" w:tplc="15F4A3F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F24AE36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EE4EC17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61CADD32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7366765C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2A84527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9D0E36C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2F2E690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10864B4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5">
    <w:nsid w:val="24580AC4"/>
    <w:multiLevelType w:val="hybridMultilevel"/>
    <w:tmpl w:val="817E4EF8"/>
    <w:lvl w:ilvl="0" w:tplc="09A6A2F0">
      <w:start w:val="4"/>
      <w:numFmt w:val="decimal"/>
      <w:lvlText w:val="%1."/>
      <w:lvlJc w:val="left"/>
      <w:pPr>
        <w:ind w:left="10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745A28FA">
      <w:numFmt w:val="bullet"/>
      <w:lvlText w:val="•"/>
      <w:lvlJc w:val="left"/>
      <w:pPr>
        <w:ind w:left="701" w:hanging="432"/>
      </w:pPr>
      <w:rPr>
        <w:rFonts w:hint="default"/>
        <w:lang w:val="ru-RU" w:eastAsia="en-US" w:bidi="ar-SA"/>
      </w:rPr>
    </w:lvl>
    <w:lvl w:ilvl="2" w:tplc="8ACE7528">
      <w:numFmt w:val="bullet"/>
      <w:lvlText w:val="•"/>
      <w:lvlJc w:val="left"/>
      <w:pPr>
        <w:ind w:left="1303" w:hanging="432"/>
      </w:pPr>
      <w:rPr>
        <w:rFonts w:hint="default"/>
        <w:lang w:val="ru-RU" w:eastAsia="en-US" w:bidi="ar-SA"/>
      </w:rPr>
    </w:lvl>
    <w:lvl w:ilvl="3" w:tplc="1CF0ACB0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4" w:tplc="90AA5742">
      <w:numFmt w:val="bullet"/>
      <w:lvlText w:val="•"/>
      <w:lvlJc w:val="left"/>
      <w:pPr>
        <w:ind w:left="2507" w:hanging="432"/>
      </w:pPr>
      <w:rPr>
        <w:rFonts w:hint="default"/>
        <w:lang w:val="ru-RU" w:eastAsia="en-US" w:bidi="ar-SA"/>
      </w:rPr>
    </w:lvl>
    <w:lvl w:ilvl="5" w:tplc="1242EB94">
      <w:numFmt w:val="bullet"/>
      <w:lvlText w:val="•"/>
      <w:lvlJc w:val="left"/>
      <w:pPr>
        <w:ind w:left="3109" w:hanging="432"/>
      </w:pPr>
      <w:rPr>
        <w:rFonts w:hint="default"/>
        <w:lang w:val="ru-RU" w:eastAsia="en-US" w:bidi="ar-SA"/>
      </w:rPr>
    </w:lvl>
    <w:lvl w:ilvl="6" w:tplc="273A58D4">
      <w:numFmt w:val="bullet"/>
      <w:lvlText w:val="•"/>
      <w:lvlJc w:val="left"/>
      <w:pPr>
        <w:ind w:left="3710" w:hanging="432"/>
      </w:pPr>
      <w:rPr>
        <w:rFonts w:hint="default"/>
        <w:lang w:val="ru-RU" w:eastAsia="en-US" w:bidi="ar-SA"/>
      </w:rPr>
    </w:lvl>
    <w:lvl w:ilvl="7" w:tplc="373A1644">
      <w:numFmt w:val="bullet"/>
      <w:lvlText w:val="•"/>
      <w:lvlJc w:val="left"/>
      <w:pPr>
        <w:ind w:left="4312" w:hanging="432"/>
      </w:pPr>
      <w:rPr>
        <w:rFonts w:hint="default"/>
        <w:lang w:val="ru-RU" w:eastAsia="en-US" w:bidi="ar-SA"/>
      </w:rPr>
    </w:lvl>
    <w:lvl w:ilvl="8" w:tplc="7ECAA864">
      <w:numFmt w:val="bullet"/>
      <w:lvlText w:val="•"/>
      <w:lvlJc w:val="left"/>
      <w:pPr>
        <w:ind w:left="4914" w:hanging="432"/>
      </w:pPr>
      <w:rPr>
        <w:rFonts w:hint="default"/>
        <w:lang w:val="ru-RU" w:eastAsia="en-US" w:bidi="ar-SA"/>
      </w:rPr>
    </w:lvl>
  </w:abstractNum>
  <w:abstractNum w:abstractNumId="6">
    <w:nsid w:val="27FC2177"/>
    <w:multiLevelType w:val="hybridMultilevel"/>
    <w:tmpl w:val="33022038"/>
    <w:lvl w:ilvl="0" w:tplc="4CF24F18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D220CCF4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208D63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0666F81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1CD0D2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D3EC11A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88161F36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C53C1C4C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0950BBDC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7">
    <w:nsid w:val="315258CC"/>
    <w:multiLevelType w:val="hybridMultilevel"/>
    <w:tmpl w:val="BF802788"/>
    <w:lvl w:ilvl="0" w:tplc="0F4E9406">
      <w:start w:val="1"/>
      <w:numFmt w:val="decimal"/>
      <w:lvlText w:val="%1."/>
      <w:lvlJc w:val="left"/>
      <w:pPr>
        <w:ind w:left="10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1048552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200A6CEA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D256D0D8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DDC6D6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EFE6CA16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5545B90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1CCAF2D2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199E1020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8">
    <w:nsid w:val="327E4B08"/>
    <w:multiLevelType w:val="hybridMultilevel"/>
    <w:tmpl w:val="6226EA68"/>
    <w:lvl w:ilvl="0" w:tplc="3DD69B80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4BEFBC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F82EAEE8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3" w:tplc="80CA3C4A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4" w:tplc="3C5E434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ECC62C08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6" w:tplc="8A2EACDE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7" w:tplc="5AF83B0C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B4A8006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</w:abstractNum>
  <w:abstractNum w:abstractNumId="9">
    <w:nsid w:val="3424754E"/>
    <w:multiLevelType w:val="hybridMultilevel"/>
    <w:tmpl w:val="29C00D72"/>
    <w:lvl w:ilvl="0" w:tplc="4306D148">
      <w:start w:val="1"/>
      <w:numFmt w:val="decimal"/>
      <w:lvlText w:val="%1."/>
      <w:lvlJc w:val="left"/>
      <w:pPr>
        <w:ind w:left="829" w:hanging="72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B52C574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13A4BCC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296A16EC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B906C4D8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18CA643C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F11684E8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161FAE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DC7AC7FA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10">
    <w:nsid w:val="38317A35"/>
    <w:multiLevelType w:val="hybridMultilevel"/>
    <w:tmpl w:val="716EF80A"/>
    <w:lvl w:ilvl="0" w:tplc="1A2EC338">
      <w:start w:val="13"/>
      <w:numFmt w:val="decimal"/>
      <w:lvlText w:val="%1"/>
      <w:lvlJc w:val="left"/>
      <w:pPr>
        <w:ind w:left="694" w:hanging="3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F00A7A12">
      <w:numFmt w:val="none"/>
      <w:lvlText w:val=""/>
      <w:lvlJc w:val="left"/>
      <w:pPr>
        <w:tabs>
          <w:tab w:val="num" w:pos="360"/>
        </w:tabs>
      </w:pPr>
    </w:lvl>
    <w:lvl w:ilvl="2" w:tplc="7D98D07A">
      <w:numFmt w:val="bullet"/>
      <w:lvlText w:val="•"/>
      <w:lvlJc w:val="left"/>
      <w:pPr>
        <w:ind w:left="2005" w:hanging="536"/>
      </w:pPr>
      <w:rPr>
        <w:rFonts w:hint="default"/>
        <w:lang w:val="ru-RU" w:eastAsia="en-US" w:bidi="ar-SA"/>
      </w:rPr>
    </w:lvl>
    <w:lvl w:ilvl="3" w:tplc="9072D42A">
      <w:numFmt w:val="bullet"/>
      <w:lvlText w:val="•"/>
      <w:lvlJc w:val="left"/>
      <w:pPr>
        <w:ind w:left="3110" w:hanging="536"/>
      </w:pPr>
      <w:rPr>
        <w:rFonts w:hint="default"/>
        <w:lang w:val="ru-RU" w:eastAsia="en-US" w:bidi="ar-SA"/>
      </w:rPr>
    </w:lvl>
    <w:lvl w:ilvl="4" w:tplc="FFFAB2AE">
      <w:numFmt w:val="bullet"/>
      <w:lvlText w:val="•"/>
      <w:lvlJc w:val="left"/>
      <w:pPr>
        <w:ind w:left="4215" w:hanging="536"/>
      </w:pPr>
      <w:rPr>
        <w:rFonts w:hint="default"/>
        <w:lang w:val="ru-RU" w:eastAsia="en-US" w:bidi="ar-SA"/>
      </w:rPr>
    </w:lvl>
    <w:lvl w:ilvl="5" w:tplc="717C18CC">
      <w:numFmt w:val="bullet"/>
      <w:lvlText w:val="•"/>
      <w:lvlJc w:val="left"/>
      <w:pPr>
        <w:ind w:left="5320" w:hanging="536"/>
      </w:pPr>
      <w:rPr>
        <w:rFonts w:hint="default"/>
        <w:lang w:val="ru-RU" w:eastAsia="en-US" w:bidi="ar-SA"/>
      </w:rPr>
    </w:lvl>
    <w:lvl w:ilvl="6" w:tplc="C032F5B2">
      <w:numFmt w:val="bullet"/>
      <w:lvlText w:val="•"/>
      <w:lvlJc w:val="left"/>
      <w:pPr>
        <w:ind w:left="6425" w:hanging="536"/>
      </w:pPr>
      <w:rPr>
        <w:rFonts w:hint="default"/>
        <w:lang w:val="ru-RU" w:eastAsia="en-US" w:bidi="ar-SA"/>
      </w:rPr>
    </w:lvl>
    <w:lvl w:ilvl="7" w:tplc="34483994">
      <w:numFmt w:val="bullet"/>
      <w:lvlText w:val="•"/>
      <w:lvlJc w:val="left"/>
      <w:pPr>
        <w:ind w:left="7530" w:hanging="536"/>
      </w:pPr>
      <w:rPr>
        <w:rFonts w:hint="default"/>
        <w:lang w:val="ru-RU" w:eastAsia="en-US" w:bidi="ar-SA"/>
      </w:rPr>
    </w:lvl>
    <w:lvl w:ilvl="8" w:tplc="45D432FA">
      <w:numFmt w:val="bullet"/>
      <w:lvlText w:val="•"/>
      <w:lvlJc w:val="left"/>
      <w:pPr>
        <w:ind w:left="8636" w:hanging="536"/>
      </w:pPr>
      <w:rPr>
        <w:rFonts w:hint="default"/>
        <w:lang w:val="ru-RU" w:eastAsia="en-US" w:bidi="ar-SA"/>
      </w:rPr>
    </w:lvl>
  </w:abstractNum>
  <w:abstractNum w:abstractNumId="11">
    <w:nsid w:val="3B98720A"/>
    <w:multiLevelType w:val="hybridMultilevel"/>
    <w:tmpl w:val="8C9A9BDE"/>
    <w:lvl w:ilvl="0" w:tplc="420A099C">
      <w:numFmt w:val="bullet"/>
      <w:lvlText w:val="–"/>
      <w:lvlJc w:val="left"/>
      <w:pPr>
        <w:ind w:left="1269" w:hanging="20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0D85FDE">
      <w:numFmt w:val="bullet"/>
      <w:lvlText w:val="•"/>
      <w:lvlJc w:val="left"/>
      <w:pPr>
        <w:ind w:left="2218" w:hanging="202"/>
      </w:pPr>
      <w:rPr>
        <w:rFonts w:hint="default"/>
        <w:lang w:val="ru-RU" w:eastAsia="en-US" w:bidi="ar-SA"/>
      </w:rPr>
    </w:lvl>
    <w:lvl w:ilvl="2" w:tplc="1CAEA328">
      <w:numFmt w:val="bullet"/>
      <w:lvlText w:val="•"/>
      <w:lvlJc w:val="left"/>
      <w:pPr>
        <w:ind w:left="3177" w:hanging="202"/>
      </w:pPr>
      <w:rPr>
        <w:rFonts w:hint="default"/>
        <w:lang w:val="ru-RU" w:eastAsia="en-US" w:bidi="ar-SA"/>
      </w:rPr>
    </w:lvl>
    <w:lvl w:ilvl="3" w:tplc="D46CEED0">
      <w:numFmt w:val="bullet"/>
      <w:lvlText w:val="•"/>
      <w:lvlJc w:val="left"/>
      <w:pPr>
        <w:ind w:left="4135" w:hanging="202"/>
      </w:pPr>
      <w:rPr>
        <w:rFonts w:hint="default"/>
        <w:lang w:val="ru-RU" w:eastAsia="en-US" w:bidi="ar-SA"/>
      </w:rPr>
    </w:lvl>
    <w:lvl w:ilvl="4" w:tplc="5142B6D4">
      <w:numFmt w:val="bullet"/>
      <w:lvlText w:val="•"/>
      <w:lvlJc w:val="left"/>
      <w:pPr>
        <w:ind w:left="5094" w:hanging="202"/>
      </w:pPr>
      <w:rPr>
        <w:rFonts w:hint="default"/>
        <w:lang w:val="ru-RU" w:eastAsia="en-US" w:bidi="ar-SA"/>
      </w:rPr>
    </w:lvl>
    <w:lvl w:ilvl="5" w:tplc="978697C4">
      <w:numFmt w:val="bullet"/>
      <w:lvlText w:val="•"/>
      <w:lvlJc w:val="left"/>
      <w:pPr>
        <w:ind w:left="6053" w:hanging="202"/>
      </w:pPr>
      <w:rPr>
        <w:rFonts w:hint="default"/>
        <w:lang w:val="ru-RU" w:eastAsia="en-US" w:bidi="ar-SA"/>
      </w:rPr>
    </w:lvl>
    <w:lvl w:ilvl="6" w:tplc="C2583FA0">
      <w:numFmt w:val="bullet"/>
      <w:lvlText w:val="•"/>
      <w:lvlJc w:val="left"/>
      <w:pPr>
        <w:ind w:left="7011" w:hanging="202"/>
      </w:pPr>
      <w:rPr>
        <w:rFonts w:hint="default"/>
        <w:lang w:val="ru-RU" w:eastAsia="en-US" w:bidi="ar-SA"/>
      </w:rPr>
    </w:lvl>
    <w:lvl w:ilvl="7" w:tplc="6C542BE2">
      <w:numFmt w:val="bullet"/>
      <w:lvlText w:val="•"/>
      <w:lvlJc w:val="left"/>
      <w:pPr>
        <w:ind w:left="7970" w:hanging="202"/>
      </w:pPr>
      <w:rPr>
        <w:rFonts w:hint="default"/>
        <w:lang w:val="ru-RU" w:eastAsia="en-US" w:bidi="ar-SA"/>
      </w:rPr>
    </w:lvl>
    <w:lvl w:ilvl="8" w:tplc="FD74D1C2">
      <w:numFmt w:val="bullet"/>
      <w:lvlText w:val="•"/>
      <w:lvlJc w:val="left"/>
      <w:pPr>
        <w:ind w:left="8929" w:hanging="202"/>
      </w:pPr>
      <w:rPr>
        <w:rFonts w:hint="default"/>
        <w:lang w:val="ru-RU" w:eastAsia="en-US" w:bidi="ar-SA"/>
      </w:rPr>
    </w:lvl>
  </w:abstractNum>
  <w:abstractNum w:abstractNumId="12">
    <w:nsid w:val="3BAD2061"/>
    <w:multiLevelType w:val="hybridMultilevel"/>
    <w:tmpl w:val="BB7E5D0A"/>
    <w:lvl w:ilvl="0" w:tplc="CA862BC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2DACAFBE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C1DEE4B6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9D7ADB6C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3F9A54C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2DF0A740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B036948E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9B4881D8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B58099D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13">
    <w:nsid w:val="404E4232"/>
    <w:multiLevelType w:val="hybridMultilevel"/>
    <w:tmpl w:val="7460037C"/>
    <w:lvl w:ilvl="0" w:tplc="26EC71CA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3F0FD80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B588A5F0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6798BE90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0C8A5342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7E7032CA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E28EE27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F47A75F8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474A666E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4">
    <w:nsid w:val="4770517A"/>
    <w:multiLevelType w:val="hybridMultilevel"/>
    <w:tmpl w:val="D758D614"/>
    <w:lvl w:ilvl="0" w:tplc="5A7EEF52">
      <w:start w:val="14"/>
      <w:numFmt w:val="decimal"/>
      <w:lvlText w:val="%1."/>
      <w:lvlJc w:val="left"/>
      <w:pPr>
        <w:ind w:left="761" w:hanging="4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34ECA42">
      <w:numFmt w:val="bullet"/>
      <w:lvlText w:val="•"/>
      <w:lvlJc w:val="left"/>
      <w:pPr>
        <w:ind w:left="1768" w:hanging="403"/>
      </w:pPr>
      <w:rPr>
        <w:rFonts w:hint="default"/>
        <w:lang w:val="ru-RU" w:eastAsia="en-US" w:bidi="ar-SA"/>
      </w:rPr>
    </w:lvl>
    <w:lvl w:ilvl="2" w:tplc="F06850D8">
      <w:numFmt w:val="bullet"/>
      <w:lvlText w:val="•"/>
      <w:lvlJc w:val="left"/>
      <w:pPr>
        <w:ind w:left="2777" w:hanging="403"/>
      </w:pPr>
      <w:rPr>
        <w:rFonts w:hint="default"/>
        <w:lang w:val="ru-RU" w:eastAsia="en-US" w:bidi="ar-SA"/>
      </w:rPr>
    </w:lvl>
    <w:lvl w:ilvl="3" w:tplc="D500DFF8">
      <w:numFmt w:val="bullet"/>
      <w:lvlText w:val="•"/>
      <w:lvlJc w:val="left"/>
      <w:pPr>
        <w:ind w:left="3785" w:hanging="403"/>
      </w:pPr>
      <w:rPr>
        <w:rFonts w:hint="default"/>
        <w:lang w:val="ru-RU" w:eastAsia="en-US" w:bidi="ar-SA"/>
      </w:rPr>
    </w:lvl>
    <w:lvl w:ilvl="4" w:tplc="B21A40A2"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plc="E67E0F24">
      <w:numFmt w:val="bullet"/>
      <w:lvlText w:val="•"/>
      <w:lvlJc w:val="left"/>
      <w:pPr>
        <w:ind w:left="5803" w:hanging="403"/>
      </w:pPr>
      <w:rPr>
        <w:rFonts w:hint="default"/>
        <w:lang w:val="ru-RU" w:eastAsia="en-US" w:bidi="ar-SA"/>
      </w:rPr>
    </w:lvl>
    <w:lvl w:ilvl="6" w:tplc="34BEEE02">
      <w:numFmt w:val="bullet"/>
      <w:lvlText w:val="•"/>
      <w:lvlJc w:val="left"/>
      <w:pPr>
        <w:ind w:left="6811" w:hanging="403"/>
      </w:pPr>
      <w:rPr>
        <w:rFonts w:hint="default"/>
        <w:lang w:val="ru-RU" w:eastAsia="en-US" w:bidi="ar-SA"/>
      </w:rPr>
    </w:lvl>
    <w:lvl w:ilvl="7" w:tplc="49CC933C">
      <w:numFmt w:val="bullet"/>
      <w:lvlText w:val="•"/>
      <w:lvlJc w:val="left"/>
      <w:pPr>
        <w:ind w:left="7820" w:hanging="403"/>
      </w:pPr>
      <w:rPr>
        <w:rFonts w:hint="default"/>
        <w:lang w:val="ru-RU" w:eastAsia="en-US" w:bidi="ar-SA"/>
      </w:rPr>
    </w:lvl>
    <w:lvl w:ilvl="8" w:tplc="13868294">
      <w:numFmt w:val="bullet"/>
      <w:lvlText w:val="•"/>
      <w:lvlJc w:val="left"/>
      <w:pPr>
        <w:ind w:left="8829" w:hanging="403"/>
      </w:pPr>
      <w:rPr>
        <w:rFonts w:hint="default"/>
        <w:lang w:val="ru-RU" w:eastAsia="en-US" w:bidi="ar-SA"/>
      </w:rPr>
    </w:lvl>
  </w:abstractNum>
  <w:abstractNum w:abstractNumId="15">
    <w:nsid w:val="53437A8C"/>
    <w:multiLevelType w:val="hybridMultilevel"/>
    <w:tmpl w:val="5804FC5C"/>
    <w:lvl w:ilvl="0" w:tplc="ED44EC18">
      <w:start w:val="1"/>
      <w:numFmt w:val="decimal"/>
      <w:lvlText w:val="%1."/>
      <w:lvlJc w:val="left"/>
      <w:pPr>
        <w:ind w:left="591" w:hanging="55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AA816D4">
      <w:numFmt w:val="bullet"/>
      <w:lvlText w:val="•"/>
      <w:lvlJc w:val="left"/>
      <w:pPr>
        <w:ind w:left="1151" w:hanging="554"/>
      </w:pPr>
      <w:rPr>
        <w:rFonts w:hint="default"/>
        <w:lang w:val="ru-RU" w:eastAsia="en-US" w:bidi="ar-SA"/>
      </w:rPr>
    </w:lvl>
    <w:lvl w:ilvl="2" w:tplc="39363E48">
      <w:numFmt w:val="bullet"/>
      <w:lvlText w:val="•"/>
      <w:lvlJc w:val="left"/>
      <w:pPr>
        <w:ind w:left="1703" w:hanging="554"/>
      </w:pPr>
      <w:rPr>
        <w:rFonts w:hint="default"/>
        <w:lang w:val="ru-RU" w:eastAsia="en-US" w:bidi="ar-SA"/>
      </w:rPr>
    </w:lvl>
    <w:lvl w:ilvl="3" w:tplc="9FC022AA">
      <w:numFmt w:val="bullet"/>
      <w:lvlText w:val="•"/>
      <w:lvlJc w:val="left"/>
      <w:pPr>
        <w:ind w:left="2255" w:hanging="554"/>
      </w:pPr>
      <w:rPr>
        <w:rFonts w:hint="default"/>
        <w:lang w:val="ru-RU" w:eastAsia="en-US" w:bidi="ar-SA"/>
      </w:rPr>
    </w:lvl>
    <w:lvl w:ilvl="4" w:tplc="2264C590">
      <w:numFmt w:val="bullet"/>
      <w:lvlText w:val="•"/>
      <w:lvlJc w:val="left"/>
      <w:pPr>
        <w:ind w:left="2807" w:hanging="554"/>
      </w:pPr>
      <w:rPr>
        <w:rFonts w:hint="default"/>
        <w:lang w:val="ru-RU" w:eastAsia="en-US" w:bidi="ar-SA"/>
      </w:rPr>
    </w:lvl>
    <w:lvl w:ilvl="5" w:tplc="C13C9388">
      <w:numFmt w:val="bullet"/>
      <w:lvlText w:val="•"/>
      <w:lvlJc w:val="left"/>
      <w:pPr>
        <w:ind w:left="3359" w:hanging="554"/>
      </w:pPr>
      <w:rPr>
        <w:rFonts w:hint="default"/>
        <w:lang w:val="ru-RU" w:eastAsia="en-US" w:bidi="ar-SA"/>
      </w:rPr>
    </w:lvl>
    <w:lvl w:ilvl="6" w:tplc="2BEA38C2">
      <w:numFmt w:val="bullet"/>
      <w:lvlText w:val="•"/>
      <w:lvlJc w:val="left"/>
      <w:pPr>
        <w:ind w:left="3910" w:hanging="554"/>
      </w:pPr>
      <w:rPr>
        <w:rFonts w:hint="default"/>
        <w:lang w:val="ru-RU" w:eastAsia="en-US" w:bidi="ar-SA"/>
      </w:rPr>
    </w:lvl>
    <w:lvl w:ilvl="7" w:tplc="BECAC4E4">
      <w:numFmt w:val="bullet"/>
      <w:lvlText w:val="•"/>
      <w:lvlJc w:val="left"/>
      <w:pPr>
        <w:ind w:left="4462" w:hanging="554"/>
      </w:pPr>
      <w:rPr>
        <w:rFonts w:hint="default"/>
        <w:lang w:val="ru-RU" w:eastAsia="en-US" w:bidi="ar-SA"/>
      </w:rPr>
    </w:lvl>
    <w:lvl w:ilvl="8" w:tplc="0BA8664E">
      <w:numFmt w:val="bullet"/>
      <w:lvlText w:val="•"/>
      <w:lvlJc w:val="left"/>
      <w:pPr>
        <w:ind w:left="5014" w:hanging="554"/>
      </w:pPr>
      <w:rPr>
        <w:rFonts w:hint="default"/>
        <w:lang w:val="ru-RU" w:eastAsia="en-US" w:bidi="ar-SA"/>
      </w:rPr>
    </w:lvl>
  </w:abstractNum>
  <w:abstractNum w:abstractNumId="16">
    <w:nsid w:val="55404880"/>
    <w:multiLevelType w:val="hybridMultilevel"/>
    <w:tmpl w:val="3BF23856"/>
    <w:lvl w:ilvl="0" w:tplc="CC3A52CC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B4349ED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7E5AE51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A300B596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E4205C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50D0CEF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F6B6686E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E1C00E40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F8F809B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7">
    <w:nsid w:val="573A14DD"/>
    <w:multiLevelType w:val="hybridMultilevel"/>
    <w:tmpl w:val="1B28150A"/>
    <w:lvl w:ilvl="0" w:tplc="9C5E472C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28A5BD6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892CD1AC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2A44C27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4D5C2F66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CD5CECBC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7716FB6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A49C8B22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0C8EEE2C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8">
    <w:nsid w:val="583C3206"/>
    <w:multiLevelType w:val="hybridMultilevel"/>
    <w:tmpl w:val="B748F2AA"/>
    <w:lvl w:ilvl="0" w:tplc="FCF4A116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4DC41C8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AC8C470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8ECC9A3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360C6D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0A90AD46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E61E907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7F5095E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AA003C94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9">
    <w:nsid w:val="5FA511AC"/>
    <w:multiLevelType w:val="hybridMultilevel"/>
    <w:tmpl w:val="5906A84E"/>
    <w:lvl w:ilvl="0" w:tplc="4B6A8494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3B8081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DF72AAF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F3CEA64A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0CFA25D2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4312645A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6BE9574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2A1026D4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F90006E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0">
    <w:nsid w:val="607C44A3"/>
    <w:multiLevelType w:val="hybridMultilevel"/>
    <w:tmpl w:val="A20069B2"/>
    <w:lvl w:ilvl="0" w:tplc="68C0F140">
      <w:start w:val="1"/>
      <w:numFmt w:val="decimal"/>
      <w:lvlText w:val="%1."/>
      <w:lvlJc w:val="left"/>
      <w:pPr>
        <w:ind w:left="35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DA2D11E">
      <w:start w:val="1"/>
      <w:numFmt w:val="decimal"/>
      <w:lvlText w:val="%2."/>
      <w:lvlJc w:val="left"/>
      <w:pPr>
        <w:ind w:left="800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2" w:tplc="13B8FBC6">
      <w:numFmt w:val="bullet"/>
      <w:lvlText w:val="•"/>
      <w:lvlJc w:val="left"/>
      <w:pPr>
        <w:ind w:left="1916" w:hanging="221"/>
      </w:pPr>
      <w:rPr>
        <w:rFonts w:hint="default"/>
        <w:lang w:val="ru-RU" w:eastAsia="en-US" w:bidi="ar-SA"/>
      </w:rPr>
    </w:lvl>
    <w:lvl w:ilvl="3" w:tplc="6CA45594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4" w:tplc="651663BA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5" w:tplc="3DB47A2A">
      <w:numFmt w:val="bullet"/>
      <w:lvlText w:val="•"/>
      <w:lvlJc w:val="left"/>
      <w:pPr>
        <w:ind w:left="5265" w:hanging="221"/>
      </w:pPr>
      <w:rPr>
        <w:rFonts w:hint="default"/>
        <w:lang w:val="ru-RU" w:eastAsia="en-US" w:bidi="ar-SA"/>
      </w:rPr>
    </w:lvl>
    <w:lvl w:ilvl="6" w:tplc="3D82353E">
      <w:numFmt w:val="bullet"/>
      <w:lvlText w:val="•"/>
      <w:lvlJc w:val="left"/>
      <w:pPr>
        <w:ind w:left="6381" w:hanging="221"/>
      </w:pPr>
      <w:rPr>
        <w:rFonts w:hint="default"/>
        <w:lang w:val="ru-RU" w:eastAsia="en-US" w:bidi="ar-SA"/>
      </w:rPr>
    </w:lvl>
    <w:lvl w:ilvl="7" w:tplc="159209FE">
      <w:numFmt w:val="bullet"/>
      <w:lvlText w:val="•"/>
      <w:lvlJc w:val="left"/>
      <w:pPr>
        <w:ind w:left="7497" w:hanging="221"/>
      </w:pPr>
      <w:rPr>
        <w:rFonts w:hint="default"/>
        <w:lang w:val="ru-RU" w:eastAsia="en-US" w:bidi="ar-SA"/>
      </w:rPr>
    </w:lvl>
    <w:lvl w:ilvl="8" w:tplc="A47242EE">
      <w:numFmt w:val="bullet"/>
      <w:lvlText w:val="•"/>
      <w:lvlJc w:val="left"/>
      <w:pPr>
        <w:ind w:left="8613" w:hanging="221"/>
      </w:pPr>
      <w:rPr>
        <w:rFonts w:hint="default"/>
        <w:lang w:val="ru-RU" w:eastAsia="en-US" w:bidi="ar-SA"/>
      </w:rPr>
    </w:lvl>
  </w:abstractNum>
  <w:abstractNum w:abstractNumId="21">
    <w:nsid w:val="6940083B"/>
    <w:multiLevelType w:val="hybridMultilevel"/>
    <w:tmpl w:val="F3BE56A8"/>
    <w:lvl w:ilvl="0" w:tplc="F322E1D4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1F84941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884159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34F29AD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DE4460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C862A5C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64DCA53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B9F6929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8690EC02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2">
    <w:nsid w:val="74CB6795"/>
    <w:multiLevelType w:val="hybridMultilevel"/>
    <w:tmpl w:val="FE3A828E"/>
    <w:lvl w:ilvl="0" w:tplc="FD36BEA0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7D0CC9E0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D0605C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C718686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C72DB5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95CA0D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4DC0142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A6F2274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78A032C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3">
    <w:nsid w:val="7A931F29"/>
    <w:multiLevelType w:val="hybridMultilevel"/>
    <w:tmpl w:val="370066EC"/>
    <w:lvl w:ilvl="0" w:tplc="DEDC45D0">
      <w:start w:val="1"/>
      <w:numFmt w:val="decimal"/>
      <w:lvlText w:val="%1."/>
      <w:lvlJc w:val="left"/>
      <w:pPr>
        <w:ind w:left="627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37E3F40">
      <w:start w:val="1"/>
      <w:numFmt w:val="decimal"/>
      <w:lvlText w:val="%2)"/>
      <w:lvlJc w:val="left"/>
      <w:pPr>
        <w:ind w:left="359" w:hanging="3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9207C80">
      <w:numFmt w:val="bullet"/>
      <w:lvlText w:val="•"/>
      <w:lvlJc w:val="left"/>
      <w:pPr>
        <w:ind w:left="1756" w:hanging="370"/>
      </w:pPr>
      <w:rPr>
        <w:rFonts w:hint="default"/>
        <w:lang w:val="ru-RU" w:eastAsia="en-US" w:bidi="ar-SA"/>
      </w:rPr>
    </w:lvl>
    <w:lvl w:ilvl="3" w:tplc="CA3AB816">
      <w:numFmt w:val="bullet"/>
      <w:lvlText w:val="•"/>
      <w:lvlJc w:val="left"/>
      <w:pPr>
        <w:ind w:left="2892" w:hanging="370"/>
      </w:pPr>
      <w:rPr>
        <w:rFonts w:hint="default"/>
        <w:lang w:val="ru-RU" w:eastAsia="en-US" w:bidi="ar-SA"/>
      </w:rPr>
    </w:lvl>
    <w:lvl w:ilvl="4" w:tplc="CD1EB002">
      <w:numFmt w:val="bullet"/>
      <w:lvlText w:val="•"/>
      <w:lvlJc w:val="left"/>
      <w:pPr>
        <w:ind w:left="4028" w:hanging="370"/>
      </w:pPr>
      <w:rPr>
        <w:rFonts w:hint="default"/>
        <w:lang w:val="ru-RU" w:eastAsia="en-US" w:bidi="ar-SA"/>
      </w:rPr>
    </w:lvl>
    <w:lvl w:ilvl="5" w:tplc="EE447052">
      <w:numFmt w:val="bullet"/>
      <w:lvlText w:val="•"/>
      <w:lvlJc w:val="left"/>
      <w:pPr>
        <w:ind w:left="5165" w:hanging="370"/>
      </w:pPr>
      <w:rPr>
        <w:rFonts w:hint="default"/>
        <w:lang w:val="ru-RU" w:eastAsia="en-US" w:bidi="ar-SA"/>
      </w:rPr>
    </w:lvl>
    <w:lvl w:ilvl="6" w:tplc="81DAF03E">
      <w:numFmt w:val="bullet"/>
      <w:lvlText w:val="•"/>
      <w:lvlJc w:val="left"/>
      <w:pPr>
        <w:ind w:left="6301" w:hanging="370"/>
      </w:pPr>
      <w:rPr>
        <w:rFonts w:hint="default"/>
        <w:lang w:val="ru-RU" w:eastAsia="en-US" w:bidi="ar-SA"/>
      </w:rPr>
    </w:lvl>
    <w:lvl w:ilvl="7" w:tplc="02E66F40">
      <w:numFmt w:val="bullet"/>
      <w:lvlText w:val="•"/>
      <w:lvlJc w:val="left"/>
      <w:pPr>
        <w:ind w:left="7437" w:hanging="370"/>
      </w:pPr>
      <w:rPr>
        <w:rFonts w:hint="default"/>
        <w:lang w:val="ru-RU" w:eastAsia="en-US" w:bidi="ar-SA"/>
      </w:rPr>
    </w:lvl>
    <w:lvl w:ilvl="8" w:tplc="58C86DCA">
      <w:numFmt w:val="bullet"/>
      <w:lvlText w:val="•"/>
      <w:lvlJc w:val="left"/>
      <w:pPr>
        <w:ind w:left="8573" w:hanging="370"/>
      </w:pPr>
      <w:rPr>
        <w:rFonts w:hint="default"/>
        <w:lang w:val="ru-RU" w:eastAsia="en-US" w:bidi="ar-SA"/>
      </w:rPr>
    </w:lvl>
  </w:abstractNum>
  <w:abstractNum w:abstractNumId="24">
    <w:nsid w:val="7CE07C2A"/>
    <w:multiLevelType w:val="hybridMultilevel"/>
    <w:tmpl w:val="69507FE6"/>
    <w:lvl w:ilvl="0" w:tplc="2BDAD87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46D01CB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1C66D0E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7294FE34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9AE49F1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B062456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209EC22A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0C4CA5E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ED6623D0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4"/>
  </w:num>
  <w:num w:numId="5">
    <w:abstractNumId w:val="0"/>
  </w:num>
  <w:num w:numId="6">
    <w:abstractNumId w:val="21"/>
  </w:num>
  <w:num w:numId="7">
    <w:abstractNumId w:val="15"/>
  </w:num>
  <w:num w:numId="8">
    <w:abstractNumId w:val="6"/>
  </w:num>
  <w:num w:numId="9">
    <w:abstractNumId w:val="12"/>
  </w:num>
  <w:num w:numId="10">
    <w:abstractNumId w:val="16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1"/>
  </w:num>
  <w:num w:numId="16">
    <w:abstractNumId w:val="13"/>
  </w:num>
  <w:num w:numId="17">
    <w:abstractNumId w:val="22"/>
  </w:num>
  <w:num w:numId="18">
    <w:abstractNumId w:val="24"/>
  </w:num>
  <w:num w:numId="19">
    <w:abstractNumId w:val="5"/>
  </w:num>
  <w:num w:numId="20">
    <w:abstractNumId w:val="17"/>
  </w:num>
  <w:num w:numId="21">
    <w:abstractNumId w:val="18"/>
  </w:num>
  <w:num w:numId="22">
    <w:abstractNumId w:val="8"/>
  </w:num>
  <w:num w:numId="23">
    <w:abstractNumId w:val="9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748F"/>
    <w:rsid w:val="001649BB"/>
    <w:rsid w:val="0028311C"/>
    <w:rsid w:val="004E748F"/>
    <w:rsid w:val="005C1741"/>
    <w:rsid w:val="00754238"/>
    <w:rsid w:val="00A30182"/>
    <w:rsid w:val="00F51547"/>
    <w:rsid w:val="00FD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48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748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748F"/>
    <w:pPr>
      <w:ind w:left="35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a5"/>
    <w:qFormat/>
    <w:rsid w:val="004E748F"/>
    <w:pPr>
      <w:spacing w:before="1"/>
      <w:ind w:left="246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6">
    <w:name w:val="List Paragraph"/>
    <w:basedOn w:val="a"/>
    <w:uiPriority w:val="1"/>
    <w:qFormat/>
    <w:rsid w:val="004E748F"/>
    <w:pPr>
      <w:ind w:left="359"/>
    </w:pPr>
  </w:style>
  <w:style w:type="paragraph" w:customStyle="1" w:styleId="TableParagraph">
    <w:name w:val="Table Paragraph"/>
    <w:basedOn w:val="a"/>
    <w:uiPriority w:val="1"/>
    <w:qFormat/>
    <w:rsid w:val="004E748F"/>
  </w:style>
  <w:style w:type="character" w:customStyle="1" w:styleId="a5">
    <w:name w:val="Название Знак"/>
    <w:link w:val="a4"/>
    <w:rsid w:val="00A30182"/>
    <w:rPr>
      <w:rFonts w:ascii="Arial" w:eastAsia="Arial" w:hAnsi="Arial" w:cs="Arial"/>
      <w:b/>
      <w:bCs/>
      <w:sz w:val="28"/>
      <w:szCs w:val="28"/>
      <w:u w:val="single" w:color="000000"/>
      <w:lang w:val="ru-RU"/>
    </w:rPr>
  </w:style>
  <w:style w:type="paragraph" w:customStyle="1" w:styleId="a7">
    <w:name w:val="Для таблиц"/>
    <w:basedOn w:val="a"/>
    <w:rsid w:val="00A30182"/>
    <w:pPr>
      <w:suppressAutoHyphens/>
      <w:autoSpaceDE/>
      <w:autoSpaceDN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7759" TargetMode="External"/><Relationship Id="rId13" Type="http://schemas.openxmlformats.org/officeDocument/2006/relationships/hyperlink" Target="http://www.philology.ru/" TargetMode="External"/><Relationship Id="rId18" Type="http://schemas.openxmlformats.org/officeDocument/2006/relationships/hyperlink" Target="https://edu.vsu.ru/course/view.php?id=5764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51978" TargetMode="External"/><Relationship Id="rId12" Type="http://schemas.openxmlformats.org/officeDocument/2006/relationships/hyperlink" Target="http://www.ruscorpora.ru/" TargetMode="External"/><Relationship Id="rId17" Type="http://schemas.openxmlformats.org/officeDocument/2006/relationships/hyperlink" Target="http://www.lib.vsu.ru/elib/texts/method/vsu/m08-4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83539" TargetMode="External"/><Relationship Id="rId11" Type="http://schemas.openxmlformats.org/officeDocument/2006/relationships/hyperlink" Target="http://www.gramota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slovar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av.helsinki.fi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phil</dc:creator>
  <cp:lastModifiedBy>Home</cp:lastModifiedBy>
  <cp:revision>4</cp:revision>
  <dcterms:created xsi:type="dcterms:W3CDTF">2023-01-26T12:08:00Z</dcterms:created>
  <dcterms:modified xsi:type="dcterms:W3CDTF">2024-09-16T01:32:00Z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